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C8F" w:rsidRPr="00F26424" w:rsidRDefault="000473EF" w:rsidP="000473EF">
      <w:pPr>
        <w:autoSpaceDE w:val="0"/>
        <w:autoSpaceDN w:val="0"/>
        <w:adjustRightInd w:val="0"/>
        <w:spacing w:after="0" w:line="240" w:lineRule="auto"/>
        <w:jc w:val="center"/>
        <w:rPr>
          <w:rFonts w:cstheme="minorHAnsi"/>
          <w:b/>
          <w:bCs/>
          <w:color w:val="000000"/>
        </w:rPr>
      </w:pPr>
      <w:bookmarkStart w:id="0" w:name="_GoBack"/>
      <w:bookmarkEnd w:id="0"/>
      <w:r w:rsidRPr="002914FD">
        <w:rPr>
          <w:rFonts w:cstheme="minorHAnsi"/>
          <w:b/>
          <w:bCs/>
          <w:color w:val="000000"/>
        </w:rPr>
        <w:t>Gap Analysis to Su</w:t>
      </w:r>
      <w:r w:rsidRPr="00F26424">
        <w:rPr>
          <w:rFonts w:cstheme="minorHAnsi"/>
          <w:b/>
          <w:bCs/>
          <w:color w:val="000000"/>
        </w:rPr>
        <w:t xml:space="preserve">pport the Implementation of the South Carolina </w:t>
      </w:r>
    </w:p>
    <w:p w:rsidR="000473EF" w:rsidRPr="00F26424" w:rsidRDefault="00370FF1" w:rsidP="000473EF">
      <w:pPr>
        <w:autoSpaceDE w:val="0"/>
        <w:autoSpaceDN w:val="0"/>
        <w:adjustRightInd w:val="0"/>
        <w:spacing w:after="0" w:line="240" w:lineRule="auto"/>
        <w:jc w:val="center"/>
        <w:rPr>
          <w:rFonts w:cstheme="minorHAnsi"/>
          <w:b/>
          <w:bCs/>
          <w:color w:val="000000"/>
        </w:rPr>
      </w:pPr>
      <w:r>
        <w:rPr>
          <w:rFonts w:cstheme="minorHAnsi"/>
          <w:b/>
          <w:bCs/>
          <w:color w:val="000000"/>
        </w:rPr>
        <w:t>Physical &amp;</w:t>
      </w:r>
      <w:r w:rsidR="000E7329">
        <w:rPr>
          <w:rFonts w:cstheme="minorHAnsi"/>
          <w:b/>
          <w:bCs/>
          <w:color w:val="000000"/>
        </w:rPr>
        <w:t xml:space="preserve"> </w:t>
      </w:r>
      <w:r>
        <w:rPr>
          <w:rFonts w:cstheme="minorHAnsi"/>
          <w:b/>
          <w:bCs/>
          <w:color w:val="000000"/>
        </w:rPr>
        <w:t>Environmental Security</w:t>
      </w:r>
      <w:r w:rsidR="00185D52">
        <w:rPr>
          <w:rFonts w:cstheme="minorHAnsi"/>
          <w:b/>
          <w:bCs/>
          <w:color w:val="000000"/>
        </w:rPr>
        <w:t xml:space="preserve"> </w:t>
      </w:r>
      <w:r w:rsidR="000E7329" w:rsidRPr="00F26424">
        <w:rPr>
          <w:rFonts w:cstheme="minorHAnsi"/>
          <w:b/>
          <w:bCs/>
          <w:color w:val="000000"/>
        </w:rPr>
        <w:t>Policy</w:t>
      </w:r>
    </w:p>
    <w:p w:rsidR="000473EF" w:rsidRPr="002914FD" w:rsidRDefault="000473EF" w:rsidP="000473EF">
      <w:pPr>
        <w:autoSpaceDE w:val="0"/>
        <w:autoSpaceDN w:val="0"/>
        <w:adjustRightInd w:val="0"/>
        <w:spacing w:after="0" w:line="240" w:lineRule="auto"/>
        <w:jc w:val="center"/>
        <w:rPr>
          <w:rFonts w:cstheme="minorHAnsi"/>
          <w:color w:val="000000"/>
        </w:rPr>
      </w:pPr>
    </w:p>
    <w:p w:rsidR="000473EF" w:rsidRDefault="006E7608" w:rsidP="000473EF">
      <w:pPr>
        <w:autoSpaceDE w:val="0"/>
        <w:autoSpaceDN w:val="0"/>
        <w:adjustRightInd w:val="0"/>
        <w:spacing w:after="0" w:line="240" w:lineRule="auto"/>
        <w:rPr>
          <w:rFonts w:cstheme="minorHAnsi"/>
          <w:color w:val="000000"/>
        </w:rPr>
      </w:pPr>
      <w:r w:rsidRPr="00F26424">
        <w:rPr>
          <w:rFonts w:cstheme="minorHAnsi"/>
          <w:color w:val="000000"/>
        </w:rPr>
        <w:t xml:space="preserve">The below Gap Analysis </w:t>
      </w:r>
      <w:r w:rsidR="00796EF5">
        <w:rPr>
          <w:rFonts w:cstheme="minorHAnsi"/>
          <w:color w:val="000000"/>
        </w:rPr>
        <w:t>is</w:t>
      </w:r>
      <w:r w:rsidRPr="00F26424">
        <w:rPr>
          <w:rFonts w:cstheme="minorHAnsi"/>
          <w:color w:val="000000"/>
        </w:rPr>
        <w:t xml:space="preserve"> developed based on the feedback provided</w:t>
      </w:r>
      <w:r w:rsidR="000473EF" w:rsidRPr="00F26424">
        <w:rPr>
          <w:rFonts w:cstheme="minorHAnsi"/>
          <w:color w:val="000000"/>
        </w:rPr>
        <w:t xml:space="preserve"> by the policy implementation </w:t>
      </w:r>
      <w:r w:rsidR="00796EF5">
        <w:rPr>
          <w:rFonts w:cstheme="minorHAnsi"/>
          <w:color w:val="000000"/>
        </w:rPr>
        <w:t>team of the (</w:t>
      </w:r>
      <w:r w:rsidR="000473EF" w:rsidRPr="00796EF5">
        <w:rPr>
          <w:rFonts w:cstheme="minorHAnsi"/>
          <w:color w:val="000000"/>
          <w:highlight w:val="yellow"/>
        </w:rPr>
        <w:t>SC State Agency</w:t>
      </w:r>
      <w:r w:rsidR="000473EF" w:rsidRPr="00F26424">
        <w:rPr>
          <w:rFonts w:cstheme="minorHAnsi"/>
          <w:color w:val="000000"/>
        </w:rPr>
        <w:t>)</w:t>
      </w:r>
      <w:r w:rsidRPr="00F26424">
        <w:rPr>
          <w:rFonts w:cstheme="minorHAnsi"/>
          <w:color w:val="000000"/>
        </w:rPr>
        <w:t xml:space="preserve">.   The </w:t>
      </w:r>
      <w:r w:rsidR="000473EF" w:rsidRPr="00F26424">
        <w:rPr>
          <w:rFonts w:cstheme="minorHAnsi"/>
          <w:color w:val="000000"/>
        </w:rPr>
        <w:t>table outlines the policy requirements</w:t>
      </w:r>
      <w:r w:rsidR="00955FE7">
        <w:rPr>
          <w:rFonts w:cstheme="minorHAnsi"/>
          <w:color w:val="000000"/>
        </w:rPr>
        <w:t xml:space="preserve"> (</w:t>
      </w:r>
      <w:r w:rsidR="003A1F7C">
        <w:rPr>
          <w:rFonts w:cstheme="minorHAnsi"/>
          <w:color w:val="000000"/>
        </w:rPr>
        <w:t>pro</w:t>
      </w:r>
      <w:r w:rsidR="00955FE7">
        <w:rPr>
          <w:rFonts w:cstheme="minorHAnsi"/>
          <w:color w:val="000000"/>
        </w:rPr>
        <w:t>cedures, standards and policies w</w:t>
      </w:r>
      <w:r w:rsidR="003A1F7C">
        <w:rPr>
          <w:rFonts w:cstheme="minorHAnsi"/>
          <w:color w:val="000000"/>
        </w:rPr>
        <w:t>hich may/may not be implemented)</w:t>
      </w:r>
      <w:r w:rsidR="00955FE7">
        <w:rPr>
          <w:rFonts w:cstheme="minorHAnsi"/>
          <w:color w:val="000000"/>
        </w:rPr>
        <w:t>, relevant questions to address and identify gaps in the</w:t>
      </w:r>
      <w:r w:rsidR="00796EF5">
        <w:rPr>
          <w:rFonts w:cstheme="minorHAnsi"/>
          <w:color w:val="000000"/>
        </w:rPr>
        <w:t xml:space="preserve"> Agency’s environment</w:t>
      </w:r>
      <w:r w:rsidR="003A1F7C">
        <w:rPr>
          <w:rFonts w:cstheme="minorHAnsi"/>
          <w:color w:val="000000"/>
        </w:rPr>
        <w:t xml:space="preserve">.  </w:t>
      </w:r>
    </w:p>
    <w:p w:rsidR="000473EF" w:rsidRPr="00F26424" w:rsidRDefault="000473EF" w:rsidP="000473EF">
      <w:pPr>
        <w:autoSpaceDE w:val="0"/>
        <w:autoSpaceDN w:val="0"/>
        <w:adjustRightInd w:val="0"/>
        <w:spacing w:after="0" w:line="240" w:lineRule="auto"/>
        <w:rPr>
          <w:rFonts w:cstheme="minorHAnsi"/>
          <w:color w:val="000000"/>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9"/>
        <w:gridCol w:w="5400"/>
        <w:gridCol w:w="1058"/>
        <w:gridCol w:w="3447"/>
        <w:gridCol w:w="2635"/>
      </w:tblGrid>
      <w:tr w:rsidR="00AC1967" w:rsidRPr="00F26424" w:rsidTr="00AC1967">
        <w:trPr>
          <w:trHeight w:val="407"/>
        </w:trPr>
        <w:tc>
          <w:tcPr>
            <w:tcW w:w="1526" w:type="pct"/>
            <w:tcBorders>
              <w:bottom w:val="single" w:sz="4" w:space="0" w:color="auto"/>
            </w:tcBorders>
            <w:shd w:val="clear" w:color="auto" w:fill="000000" w:themeFill="text1"/>
          </w:tcPr>
          <w:p w:rsidR="006A56AA" w:rsidRPr="00796EF5" w:rsidRDefault="006A56AA" w:rsidP="00C10138">
            <w:pPr>
              <w:autoSpaceDE w:val="0"/>
              <w:autoSpaceDN w:val="0"/>
              <w:adjustRightInd w:val="0"/>
              <w:spacing w:after="0" w:line="240" w:lineRule="auto"/>
              <w:rPr>
                <w:rFonts w:cstheme="minorHAnsi"/>
                <w:b/>
                <w:bCs/>
                <w:color w:val="FFFFFF" w:themeColor="background1"/>
              </w:rPr>
            </w:pPr>
            <w:r>
              <w:rPr>
                <w:rFonts w:cstheme="minorHAnsi"/>
                <w:b/>
                <w:bCs/>
                <w:color w:val="FFFFFF" w:themeColor="background1"/>
              </w:rPr>
              <w:t>Policy Requirement</w:t>
            </w:r>
          </w:p>
        </w:tc>
        <w:tc>
          <w:tcPr>
            <w:tcW w:w="1496" w:type="pct"/>
            <w:tcBorders>
              <w:bottom w:val="single" w:sz="4" w:space="0" w:color="auto"/>
            </w:tcBorders>
            <w:shd w:val="clear" w:color="auto" w:fill="000000" w:themeFill="text1"/>
          </w:tcPr>
          <w:p w:rsidR="006A56AA" w:rsidRDefault="00955FE7" w:rsidP="00C42F65">
            <w:pPr>
              <w:autoSpaceDE w:val="0"/>
              <w:autoSpaceDN w:val="0"/>
              <w:adjustRightInd w:val="0"/>
              <w:spacing w:after="0" w:line="240" w:lineRule="auto"/>
              <w:rPr>
                <w:rFonts w:cstheme="minorHAnsi"/>
                <w:color w:val="000000"/>
              </w:rPr>
            </w:pPr>
            <w:r w:rsidRPr="00A239E5">
              <w:rPr>
                <w:rFonts w:cstheme="minorHAnsi"/>
                <w:b/>
                <w:color w:val="FFFFFF" w:themeColor="background1"/>
              </w:rPr>
              <w:t>Questions</w:t>
            </w:r>
            <w:r w:rsidR="006A56AA">
              <w:rPr>
                <w:rFonts w:cstheme="minorHAnsi"/>
                <w:color w:val="000000"/>
              </w:rPr>
              <w:t xml:space="preserve"> asset inventory?</w:t>
            </w:r>
          </w:p>
          <w:p w:rsidR="006A56AA" w:rsidRDefault="006A56AA" w:rsidP="000E5D5B">
            <w:pPr>
              <w:autoSpaceDE w:val="0"/>
              <w:autoSpaceDN w:val="0"/>
              <w:adjustRightInd w:val="0"/>
              <w:spacing w:after="0" w:line="240" w:lineRule="auto"/>
              <w:rPr>
                <w:rFonts w:cstheme="minorHAnsi"/>
                <w:b/>
                <w:bCs/>
                <w:color w:val="FFFFFF" w:themeColor="background1"/>
              </w:rPr>
            </w:pPr>
          </w:p>
        </w:tc>
        <w:tc>
          <w:tcPr>
            <w:tcW w:w="293" w:type="pct"/>
            <w:tcBorders>
              <w:bottom w:val="single" w:sz="4" w:space="0" w:color="auto"/>
            </w:tcBorders>
            <w:shd w:val="clear" w:color="auto" w:fill="000000" w:themeFill="text1"/>
          </w:tcPr>
          <w:p w:rsidR="006A56AA" w:rsidRPr="00796EF5" w:rsidRDefault="00A239E5" w:rsidP="000E5D5B">
            <w:pPr>
              <w:autoSpaceDE w:val="0"/>
              <w:autoSpaceDN w:val="0"/>
              <w:adjustRightInd w:val="0"/>
              <w:spacing w:after="0" w:line="240" w:lineRule="auto"/>
              <w:rPr>
                <w:rFonts w:cstheme="minorHAnsi"/>
                <w:b/>
                <w:bCs/>
                <w:color w:val="FFFFFF" w:themeColor="background1"/>
              </w:rPr>
            </w:pPr>
            <w:r>
              <w:rPr>
                <w:rFonts w:cstheme="minorHAnsi"/>
                <w:b/>
                <w:bCs/>
                <w:color w:val="FFFFFF" w:themeColor="background1"/>
              </w:rPr>
              <w:t xml:space="preserve">YES , </w:t>
            </w:r>
            <w:r w:rsidR="006A56AA">
              <w:rPr>
                <w:rFonts w:cstheme="minorHAnsi"/>
                <w:b/>
                <w:bCs/>
                <w:color w:val="FFFFFF" w:themeColor="background1"/>
              </w:rPr>
              <w:t>NO</w:t>
            </w:r>
            <w:r>
              <w:rPr>
                <w:rFonts w:cstheme="minorHAnsi"/>
                <w:b/>
                <w:bCs/>
                <w:color w:val="FFFFFF" w:themeColor="background1"/>
              </w:rPr>
              <w:t xml:space="preserve"> or N/A</w:t>
            </w:r>
          </w:p>
        </w:tc>
        <w:tc>
          <w:tcPr>
            <w:tcW w:w="955" w:type="pct"/>
            <w:tcBorders>
              <w:bottom w:val="single" w:sz="4" w:space="0" w:color="auto"/>
            </w:tcBorders>
            <w:shd w:val="clear" w:color="auto" w:fill="000000" w:themeFill="text1"/>
          </w:tcPr>
          <w:p w:rsidR="006A56AA" w:rsidRDefault="006A56AA" w:rsidP="006A56AA">
            <w:pPr>
              <w:autoSpaceDE w:val="0"/>
              <w:autoSpaceDN w:val="0"/>
              <w:adjustRightInd w:val="0"/>
              <w:spacing w:after="0" w:line="240" w:lineRule="auto"/>
              <w:rPr>
                <w:rFonts w:cstheme="minorHAnsi"/>
                <w:b/>
                <w:bCs/>
                <w:color w:val="FFFFFF" w:themeColor="background1"/>
              </w:rPr>
            </w:pPr>
            <w:r>
              <w:rPr>
                <w:rFonts w:cstheme="minorHAnsi"/>
                <w:b/>
                <w:bCs/>
                <w:color w:val="FFFFFF" w:themeColor="background1"/>
              </w:rPr>
              <w:t>Gap</w:t>
            </w:r>
          </w:p>
          <w:p w:rsidR="006A56AA" w:rsidRDefault="006A56AA" w:rsidP="00122FAF">
            <w:pPr>
              <w:autoSpaceDE w:val="0"/>
              <w:autoSpaceDN w:val="0"/>
              <w:adjustRightInd w:val="0"/>
              <w:spacing w:after="0" w:line="240" w:lineRule="auto"/>
              <w:rPr>
                <w:rFonts w:cstheme="minorHAnsi"/>
                <w:b/>
                <w:bCs/>
                <w:color w:val="FFFFFF" w:themeColor="background1"/>
              </w:rPr>
            </w:pPr>
          </w:p>
        </w:tc>
        <w:tc>
          <w:tcPr>
            <w:tcW w:w="730" w:type="pct"/>
            <w:tcBorders>
              <w:bottom w:val="single" w:sz="4" w:space="0" w:color="auto"/>
            </w:tcBorders>
            <w:shd w:val="clear" w:color="auto" w:fill="000000" w:themeFill="text1"/>
          </w:tcPr>
          <w:p w:rsidR="006A56AA" w:rsidRPr="00796EF5" w:rsidRDefault="00A239E5" w:rsidP="00A239E5">
            <w:pPr>
              <w:autoSpaceDE w:val="0"/>
              <w:autoSpaceDN w:val="0"/>
              <w:adjustRightInd w:val="0"/>
              <w:spacing w:after="0" w:line="240" w:lineRule="auto"/>
              <w:rPr>
                <w:rFonts w:cstheme="minorHAnsi"/>
                <w:b/>
                <w:bCs/>
                <w:color w:val="FFFFFF" w:themeColor="background1"/>
              </w:rPr>
            </w:pPr>
            <w:r>
              <w:rPr>
                <w:rFonts w:cstheme="minorHAnsi"/>
                <w:b/>
                <w:bCs/>
                <w:color w:val="FFFFFF" w:themeColor="background1"/>
              </w:rPr>
              <w:t>Comments</w:t>
            </w:r>
          </w:p>
        </w:tc>
      </w:tr>
      <w:tr w:rsidR="00AC1967" w:rsidRPr="00F26424" w:rsidTr="00AC1967">
        <w:trPr>
          <w:trHeight w:val="407"/>
        </w:trPr>
        <w:tc>
          <w:tcPr>
            <w:tcW w:w="1526" w:type="pct"/>
            <w:shd w:val="clear" w:color="auto" w:fill="FABF8F" w:themeFill="accent6" w:themeFillTint="99"/>
          </w:tcPr>
          <w:p w:rsidR="00AC1967" w:rsidRPr="00AE2307" w:rsidRDefault="00AE2307" w:rsidP="00C10138">
            <w:pPr>
              <w:autoSpaceDE w:val="0"/>
              <w:autoSpaceDN w:val="0"/>
              <w:adjustRightInd w:val="0"/>
              <w:spacing w:after="0" w:line="240" w:lineRule="auto"/>
              <w:rPr>
                <w:rFonts w:cstheme="minorHAnsi"/>
                <w:b/>
                <w:bCs/>
                <w:color w:val="000000" w:themeColor="text1"/>
              </w:rPr>
            </w:pPr>
            <w:r w:rsidRPr="00AE2307">
              <w:rPr>
                <w:rFonts w:cstheme="minorHAnsi"/>
                <w:b/>
                <w:bCs/>
                <w:color w:val="000000" w:themeColor="text1"/>
              </w:rPr>
              <w:t>InfoSec Policy has been reviewed and approved by the key stakeholders.</w:t>
            </w:r>
          </w:p>
        </w:tc>
        <w:tc>
          <w:tcPr>
            <w:tcW w:w="1496" w:type="pct"/>
            <w:shd w:val="clear" w:color="auto" w:fill="FABF8F" w:themeFill="accent6" w:themeFillTint="99"/>
          </w:tcPr>
          <w:p w:rsidR="00AC1967" w:rsidRPr="00AE2307" w:rsidRDefault="00AE2307" w:rsidP="00C42F65">
            <w:pPr>
              <w:autoSpaceDE w:val="0"/>
              <w:autoSpaceDN w:val="0"/>
              <w:adjustRightInd w:val="0"/>
              <w:spacing w:after="0" w:line="240" w:lineRule="auto"/>
              <w:rPr>
                <w:rFonts w:cstheme="minorHAnsi"/>
                <w:b/>
                <w:color w:val="000000" w:themeColor="text1"/>
              </w:rPr>
            </w:pPr>
            <w:r w:rsidRPr="00AE2307">
              <w:rPr>
                <w:rFonts w:cstheme="minorHAnsi"/>
                <w:b/>
                <w:color w:val="000000" w:themeColor="text1"/>
              </w:rPr>
              <w:t>Has the InfoSec Policy been reviewed and approved by the key stakeholders?</w:t>
            </w:r>
          </w:p>
        </w:tc>
        <w:tc>
          <w:tcPr>
            <w:tcW w:w="293" w:type="pct"/>
            <w:shd w:val="clear" w:color="auto" w:fill="FABF8F" w:themeFill="accent6" w:themeFillTint="99"/>
          </w:tcPr>
          <w:p w:rsidR="00AC1967" w:rsidRPr="00270410" w:rsidRDefault="00AC1967" w:rsidP="006908A7"/>
        </w:tc>
        <w:tc>
          <w:tcPr>
            <w:tcW w:w="955" w:type="pct"/>
            <w:shd w:val="clear" w:color="auto" w:fill="FABF8F" w:themeFill="accent6" w:themeFillTint="99"/>
          </w:tcPr>
          <w:p w:rsidR="00AC1967" w:rsidRPr="00270410" w:rsidRDefault="00AC1967" w:rsidP="006908A7">
            <w:pPr>
              <w:autoSpaceDE w:val="0"/>
              <w:autoSpaceDN w:val="0"/>
              <w:adjustRightInd w:val="0"/>
              <w:spacing w:after="0" w:line="240" w:lineRule="auto"/>
              <w:rPr>
                <w:rFonts w:cstheme="minorHAnsi"/>
                <w:bCs/>
                <w:color w:val="000000" w:themeColor="text1"/>
              </w:rPr>
            </w:pPr>
          </w:p>
        </w:tc>
        <w:tc>
          <w:tcPr>
            <w:tcW w:w="730" w:type="pct"/>
            <w:shd w:val="clear" w:color="auto" w:fill="FABF8F" w:themeFill="accent6" w:themeFillTint="99"/>
          </w:tcPr>
          <w:p w:rsidR="00AC1967" w:rsidRPr="00270410" w:rsidRDefault="00AC1967" w:rsidP="006908A7">
            <w:pPr>
              <w:autoSpaceDE w:val="0"/>
              <w:autoSpaceDN w:val="0"/>
              <w:adjustRightInd w:val="0"/>
              <w:spacing w:after="0" w:line="240" w:lineRule="auto"/>
              <w:rPr>
                <w:rFonts w:cstheme="minorHAnsi"/>
                <w:bCs/>
                <w:color w:val="000000" w:themeColor="text1"/>
              </w:rPr>
            </w:pPr>
          </w:p>
        </w:tc>
      </w:tr>
      <w:tr w:rsidR="00AC1967" w:rsidRPr="00F26424" w:rsidTr="00AC1967">
        <w:trPr>
          <w:trHeight w:val="407"/>
        </w:trPr>
        <w:tc>
          <w:tcPr>
            <w:tcW w:w="1526" w:type="pct"/>
            <w:shd w:val="clear" w:color="auto" w:fill="FABF8F" w:themeFill="accent6" w:themeFillTint="99"/>
          </w:tcPr>
          <w:p w:rsidR="00AC1967" w:rsidRPr="00AE2307" w:rsidRDefault="00AE2307" w:rsidP="00AE2307">
            <w:pPr>
              <w:autoSpaceDE w:val="0"/>
              <w:autoSpaceDN w:val="0"/>
              <w:adjustRightInd w:val="0"/>
              <w:spacing w:after="0" w:line="240" w:lineRule="auto"/>
              <w:rPr>
                <w:rFonts w:cstheme="minorHAnsi"/>
                <w:b/>
                <w:bCs/>
                <w:color w:val="000000" w:themeColor="text1"/>
              </w:rPr>
            </w:pPr>
            <w:r w:rsidRPr="00AE2307">
              <w:rPr>
                <w:rFonts w:cstheme="minorHAnsi"/>
                <w:b/>
                <w:bCs/>
                <w:color w:val="000000" w:themeColor="text1"/>
              </w:rPr>
              <w:t>InfoSec Policy has been approved and received sign off by the authorized executives.</w:t>
            </w:r>
          </w:p>
        </w:tc>
        <w:tc>
          <w:tcPr>
            <w:tcW w:w="1496" w:type="pct"/>
            <w:shd w:val="clear" w:color="auto" w:fill="FABF8F" w:themeFill="accent6" w:themeFillTint="99"/>
          </w:tcPr>
          <w:p w:rsidR="00AC1967" w:rsidRPr="00AE2307" w:rsidRDefault="00AE2307" w:rsidP="00C42F65">
            <w:pPr>
              <w:autoSpaceDE w:val="0"/>
              <w:autoSpaceDN w:val="0"/>
              <w:adjustRightInd w:val="0"/>
              <w:spacing w:after="0" w:line="240" w:lineRule="auto"/>
              <w:rPr>
                <w:rFonts w:cstheme="minorHAnsi"/>
                <w:b/>
                <w:color w:val="000000" w:themeColor="text1"/>
              </w:rPr>
            </w:pPr>
            <w:r w:rsidRPr="00AE2307">
              <w:rPr>
                <w:rFonts w:cstheme="minorHAnsi"/>
                <w:b/>
                <w:color w:val="000000" w:themeColor="text1"/>
              </w:rPr>
              <w:t>Has the policy been approved and received sign off by the authorized executive?</w:t>
            </w:r>
          </w:p>
        </w:tc>
        <w:tc>
          <w:tcPr>
            <w:tcW w:w="293" w:type="pct"/>
            <w:shd w:val="clear" w:color="auto" w:fill="FABF8F" w:themeFill="accent6" w:themeFillTint="99"/>
          </w:tcPr>
          <w:p w:rsidR="00AC1967" w:rsidRPr="00270410" w:rsidRDefault="00AC1967" w:rsidP="006908A7">
            <w:pPr>
              <w:autoSpaceDE w:val="0"/>
              <w:autoSpaceDN w:val="0"/>
              <w:adjustRightInd w:val="0"/>
              <w:spacing w:after="0" w:line="240" w:lineRule="auto"/>
              <w:rPr>
                <w:rFonts w:cstheme="minorHAnsi"/>
                <w:bCs/>
                <w:color w:val="000000" w:themeColor="text1"/>
              </w:rPr>
            </w:pPr>
          </w:p>
        </w:tc>
        <w:tc>
          <w:tcPr>
            <w:tcW w:w="955" w:type="pct"/>
            <w:shd w:val="clear" w:color="auto" w:fill="FABF8F" w:themeFill="accent6" w:themeFillTint="99"/>
          </w:tcPr>
          <w:p w:rsidR="00AC1967" w:rsidRPr="00270410" w:rsidRDefault="00AC1967" w:rsidP="006908A7">
            <w:pPr>
              <w:autoSpaceDE w:val="0"/>
              <w:autoSpaceDN w:val="0"/>
              <w:adjustRightInd w:val="0"/>
              <w:spacing w:after="0" w:line="240" w:lineRule="auto"/>
              <w:rPr>
                <w:rFonts w:cstheme="minorHAnsi"/>
                <w:bCs/>
                <w:color w:val="000000" w:themeColor="text1"/>
              </w:rPr>
            </w:pPr>
          </w:p>
        </w:tc>
        <w:tc>
          <w:tcPr>
            <w:tcW w:w="730" w:type="pct"/>
            <w:shd w:val="clear" w:color="auto" w:fill="FABF8F" w:themeFill="accent6" w:themeFillTint="99"/>
          </w:tcPr>
          <w:p w:rsidR="00AC1967" w:rsidRPr="00270410" w:rsidRDefault="00AC1967" w:rsidP="006908A7">
            <w:pPr>
              <w:autoSpaceDE w:val="0"/>
              <w:autoSpaceDN w:val="0"/>
              <w:adjustRightInd w:val="0"/>
              <w:spacing w:after="0" w:line="240" w:lineRule="auto"/>
              <w:rPr>
                <w:rFonts w:cstheme="minorHAnsi"/>
                <w:bCs/>
                <w:color w:val="000000" w:themeColor="text1"/>
              </w:rPr>
            </w:pPr>
          </w:p>
        </w:tc>
      </w:tr>
      <w:tr w:rsidR="00AC1967" w:rsidRPr="00F26424" w:rsidTr="00AC1967">
        <w:trPr>
          <w:trHeight w:val="407"/>
        </w:trPr>
        <w:tc>
          <w:tcPr>
            <w:tcW w:w="1526" w:type="pct"/>
            <w:shd w:val="clear" w:color="auto" w:fill="FABF8F" w:themeFill="accent6" w:themeFillTint="99"/>
          </w:tcPr>
          <w:p w:rsidR="00AC1967" w:rsidRPr="00AE2307" w:rsidRDefault="00AE2307" w:rsidP="00C10138">
            <w:pPr>
              <w:autoSpaceDE w:val="0"/>
              <w:autoSpaceDN w:val="0"/>
              <w:adjustRightInd w:val="0"/>
              <w:spacing w:after="0" w:line="240" w:lineRule="auto"/>
              <w:rPr>
                <w:rFonts w:cstheme="minorHAnsi"/>
                <w:b/>
                <w:bCs/>
                <w:color w:val="000000" w:themeColor="text1"/>
              </w:rPr>
            </w:pPr>
            <w:r w:rsidRPr="00AE2307">
              <w:rPr>
                <w:rFonts w:cstheme="minorHAnsi"/>
                <w:b/>
                <w:bCs/>
                <w:color w:val="000000" w:themeColor="text1"/>
              </w:rPr>
              <w:t>The policy has been socialized across the Agency for personnel awareness.</w:t>
            </w:r>
          </w:p>
        </w:tc>
        <w:tc>
          <w:tcPr>
            <w:tcW w:w="1496" w:type="pct"/>
            <w:shd w:val="clear" w:color="auto" w:fill="FABF8F" w:themeFill="accent6" w:themeFillTint="99"/>
          </w:tcPr>
          <w:p w:rsidR="00AC1967" w:rsidRPr="00AE2307" w:rsidRDefault="00AE2307" w:rsidP="00C42F65">
            <w:pPr>
              <w:autoSpaceDE w:val="0"/>
              <w:autoSpaceDN w:val="0"/>
              <w:adjustRightInd w:val="0"/>
              <w:spacing w:after="0" w:line="240" w:lineRule="auto"/>
              <w:rPr>
                <w:rFonts w:cstheme="minorHAnsi"/>
                <w:b/>
                <w:color w:val="000000" w:themeColor="text1"/>
              </w:rPr>
            </w:pPr>
            <w:r w:rsidRPr="00AE2307">
              <w:rPr>
                <w:rFonts w:cstheme="minorHAnsi"/>
                <w:b/>
                <w:color w:val="000000" w:themeColor="text1"/>
              </w:rPr>
              <w:t>Has the policy been shared with all personnel across-Agency?</w:t>
            </w:r>
          </w:p>
        </w:tc>
        <w:tc>
          <w:tcPr>
            <w:tcW w:w="293" w:type="pct"/>
            <w:shd w:val="clear" w:color="auto" w:fill="FABF8F" w:themeFill="accent6" w:themeFillTint="99"/>
          </w:tcPr>
          <w:p w:rsidR="00AC1967" w:rsidRPr="00270410" w:rsidRDefault="00AC1967" w:rsidP="006908A7">
            <w:pPr>
              <w:autoSpaceDE w:val="0"/>
              <w:autoSpaceDN w:val="0"/>
              <w:adjustRightInd w:val="0"/>
              <w:spacing w:after="0" w:line="240" w:lineRule="auto"/>
              <w:rPr>
                <w:rFonts w:cstheme="minorHAnsi"/>
                <w:bCs/>
                <w:color w:val="000000" w:themeColor="text1"/>
              </w:rPr>
            </w:pPr>
          </w:p>
        </w:tc>
        <w:tc>
          <w:tcPr>
            <w:tcW w:w="955" w:type="pct"/>
            <w:shd w:val="clear" w:color="auto" w:fill="FABF8F" w:themeFill="accent6" w:themeFillTint="99"/>
          </w:tcPr>
          <w:p w:rsidR="00AC1967" w:rsidRPr="00270410" w:rsidRDefault="00AC1967" w:rsidP="006908A7">
            <w:pPr>
              <w:autoSpaceDE w:val="0"/>
              <w:autoSpaceDN w:val="0"/>
              <w:adjustRightInd w:val="0"/>
              <w:spacing w:after="0" w:line="240" w:lineRule="auto"/>
              <w:rPr>
                <w:rFonts w:cstheme="minorHAnsi"/>
                <w:bCs/>
                <w:color w:val="000000" w:themeColor="text1"/>
              </w:rPr>
            </w:pPr>
          </w:p>
        </w:tc>
        <w:tc>
          <w:tcPr>
            <w:tcW w:w="730" w:type="pct"/>
            <w:shd w:val="clear" w:color="auto" w:fill="FABF8F" w:themeFill="accent6" w:themeFillTint="99"/>
          </w:tcPr>
          <w:p w:rsidR="00AC1967" w:rsidRPr="00270410" w:rsidRDefault="00AC1967" w:rsidP="006908A7">
            <w:pPr>
              <w:autoSpaceDE w:val="0"/>
              <w:autoSpaceDN w:val="0"/>
              <w:adjustRightInd w:val="0"/>
              <w:spacing w:after="0" w:line="240" w:lineRule="auto"/>
              <w:rPr>
                <w:rFonts w:cstheme="minorHAnsi"/>
                <w:bCs/>
                <w:color w:val="000000" w:themeColor="text1"/>
              </w:rPr>
            </w:pPr>
          </w:p>
        </w:tc>
      </w:tr>
      <w:tr w:rsidR="00A90B34" w:rsidRPr="00F26424" w:rsidTr="006C18FB">
        <w:trPr>
          <w:trHeight w:val="620"/>
        </w:trPr>
        <w:tc>
          <w:tcPr>
            <w:tcW w:w="1526" w:type="pct"/>
          </w:tcPr>
          <w:p w:rsidR="00A90B34" w:rsidRPr="00A90B34" w:rsidRDefault="00A90B34" w:rsidP="00A90B34">
            <w:pPr>
              <w:spacing w:before="60" w:after="60" w:line="240" w:lineRule="auto"/>
              <w:rPr>
                <w:rFonts w:eastAsia="Calibri" w:cstheme="minorHAnsi"/>
              </w:rPr>
            </w:pPr>
            <w:r>
              <w:rPr>
                <w:rFonts w:eastAsia="Calibri" w:cstheme="minorHAnsi"/>
              </w:rPr>
              <w:t>Document and implement Physical and Environmental Protection Policy and associated controls</w:t>
            </w:r>
          </w:p>
        </w:tc>
        <w:tc>
          <w:tcPr>
            <w:tcW w:w="1496" w:type="pct"/>
          </w:tcPr>
          <w:p w:rsidR="00A90B34" w:rsidRDefault="00A90B34" w:rsidP="003823AC">
            <w:pPr>
              <w:autoSpaceDE w:val="0"/>
              <w:autoSpaceDN w:val="0"/>
              <w:adjustRightInd w:val="0"/>
              <w:spacing w:after="0" w:line="240" w:lineRule="auto"/>
              <w:rPr>
                <w:rFonts w:cstheme="minorHAnsi"/>
                <w:color w:val="000000"/>
              </w:rPr>
            </w:pPr>
            <w:r>
              <w:rPr>
                <w:rFonts w:cstheme="minorHAnsi"/>
                <w:color w:val="000000"/>
              </w:rPr>
              <w:t>Does your Agency have a documented Physical and Environmental Security Policy?</w:t>
            </w:r>
          </w:p>
        </w:tc>
        <w:tc>
          <w:tcPr>
            <w:tcW w:w="293" w:type="pct"/>
          </w:tcPr>
          <w:p w:rsidR="00A90B34" w:rsidRPr="00270410" w:rsidRDefault="00A90B34" w:rsidP="006908A7">
            <w:pPr>
              <w:autoSpaceDE w:val="0"/>
              <w:autoSpaceDN w:val="0"/>
              <w:adjustRightInd w:val="0"/>
              <w:spacing w:after="0" w:line="240" w:lineRule="auto"/>
              <w:rPr>
                <w:rFonts w:cstheme="minorHAnsi"/>
                <w:color w:val="000000"/>
              </w:rPr>
            </w:pPr>
          </w:p>
        </w:tc>
        <w:tc>
          <w:tcPr>
            <w:tcW w:w="955" w:type="pct"/>
          </w:tcPr>
          <w:p w:rsidR="00A90B34" w:rsidRPr="00270410" w:rsidRDefault="00A90B34" w:rsidP="006908A7">
            <w:pPr>
              <w:autoSpaceDE w:val="0"/>
              <w:autoSpaceDN w:val="0"/>
              <w:adjustRightInd w:val="0"/>
              <w:spacing w:after="0" w:line="240" w:lineRule="auto"/>
              <w:rPr>
                <w:rFonts w:cstheme="minorHAnsi"/>
                <w:color w:val="000000"/>
              </w:rPr>
            </w:pPr>
          </w:p>
        </w:tc>
        <w:tc>
          <w:tcPr>
            <w:tcW w:w="730" w:type="pct"/>
          </w:tcPr>
          <w:p w:rsidR="00A90B34" w:rsidRPr="00270410" w:rsidRDefault="00A90B34" w:rsidP="006908A7">
            <w:pPr>
              <w:autoSpaceDE w:val="0"/>
              <w:autoSpaceDN w:val="0"/>
              <w:adjustRightInd w:val="0"/>
              <w:spacing w:after="0" w:line="240" w:lineRule="auto"/>
              <w:rPr>
                <w:rFonts w:cstheme="minorHAnsi"/>
                <w:color w:val="000000"/>
              </w:rPr>
            </w:pPr>
          </w:p>
        </w:tc>
      </w:tr>
      <w:tr w:rsidR="004C783F" w:rsidRPr="00F26424" w:rsidTr="006C18FB">
        <w:trPr>
          <w:trHeight w:val="620"/>
        </w:trPr>
        <w:tc>
          <w:tcPr>
            <w:tcW w:w="1526" w:type="pct"/>
            <w:vMerge w:val="restart"/>
          </w:tcPr>
          <w:p w:rsidR="004C783F" w:rsidRPr="00A90B34" w:rsidRDefault="004C783F" w:rsidP="0008378E">
            <w:pPr>
              <w:spacing w:before="60" w:after="60" w:line="240" w:lineRule="auto"/>
              <w:rPr>
                <w:rFonts w:eastAsia="Calibri" w:cstheme="minorHAnsi"/>
              </w:rPr>
            </w:pPr>
            <w:r w:rsidRPr="00A90B34">
              <w:rPr>
                <w:rFonts w:eastAsia="Calibri" w:cstheme="minorHAnsi"/>
              </w:rPr>
              <w:t>Develop Physical Access Authorizations processes</w:t>
            </w:r>
          </w:p>
        </w:tc>
        <w:tc>
          <w:tcPr>
            <w:tcW w:w="1496" w:type="pct"/>
          </w:tcPr>
          <w:p w:rsidR="004C783F" w:rsidRPr="004901AC" w:rsidRDefault="004C783F" w:rsidP="003823AC">
            <w:pPr>
              <w:autoSpaceDE w:val="0"/>
              <w:autoSpaceDN w:val="0"/>
              <w:adjustRightInd w:val="0"/>
              <w:spacing w:after="0" w:line="240" w:lineRule="auto"/>
              <w:rPr>
                <w:rFonts w:cstheme="minorHAnsi"/>
                <w:color w:val="000000"/>
              </w:rPr>
            </w:pPr>
            <w:r>
              <w:rPr>
                <w:rFonts w:cstheme="minorHAnsi"/>
                <w:color w:val="000000"/>
              </w:rPr>
              <w:t>Has your Agency established a list of personnel with authorized access to the facility where the information systems are physically located? (e.g., data center)</w:t>
            </w:r>
          </w:p>
        </w:tc>
        <w:tc>
          <w:tcPr>
            <w:tcW w:w="293" w:type="pct"/>
          </w:tcPr>
          <w:p w:rsidR="004C783F" w:rsidRPr="00270410" w:rsidRDefault="004C783F" w:rsidP="006908A7">
            <w:pPr>
              <w:autoSpaceDE w:val="0"/>
              <w:autoSpaceDN w:val="0"/>
              <w:adjustRightInd w:val="0"/>
              <w:spacing w:after="0" w:line="240" w:lineRule="auto"/>
              <w:rPr>
                <w:rFonts w:cstheme="minorHAnsi"/>
                <w:color w:val="000000"/>
              </w:rPr>
            </w:pPr>
          </w:p>
        </w:tc>
        <w:tc>
          <w:tcPr>
            <w:tcW w:w="955" w:type="pct"/>
          </w:tcPr>
          <w:p w:rsidR="004C783F" w:rsidRPr="00270410" w:rsidRDefault="004C783F" w:rsidP="006908A7">
            <w:pPr>
              <w:autoSpaceDE w:val="0"/>
              <w:autoSpaceDN w:val="0"/>
              <w:adjustRightInd w:val="0"/>
              <w:spacing w:after="0" w:line="240" w:lineRule="auto"/>
              <w:rPr>
                <w:rFonts w:cstheme="minorHAnsi"/>
                <w:color w:val="000000"/>
              </w:rPr>
            </w:pPr>
          </w:p>
        </w:tc>
        <w:tc>
          <w:tcPr>
            <w:tcW w:w="730" w:type="pct"/>
          </w:tcPr>
          <w:p w:rsidR="004C783F" w:rsidRPr="00270410" w:rsidRDefault="004C783F" w:rsidP="006908A7">
            <w:pPr>
              <w:autoSpaceDE w:val="0"/>
              <w:autoSpaceDN w:val="0"/>
              <w:adjustRightInd w:val="0"/>
              <w:spacing w:after="0" w:line="240" w:lineRule="auto"/>
              <w:rPr>
                <w:rFonts w:cstheme="minorHAnsi"/>
                <w:color w:val="000000"/>
              </w:rPr>
            </w:pPr>
          </w:p>
        </w:tc>
      </w:tr>
      <w:tr w:rsidR="004C783F" w:rsidRPr="00F26424" w:rsidTr="00EF72DF">
        <w:trPr>
          <w:trHeight w:val="332"/>
        </w:trPr>
        <w:tc>
          <w:tcPr>
            <w:tcW w:w="1526" w:type="pct"/>
            <w:vMerge/>
          </w:tcPr>
          <w:p w:rsidR="004C783F" w:rsidRPr="00A90B34" w:rsidRDefault="004C783F" w:rsidP="00EF72DF">
            <w:pPr>
              <w:spacing w:before="60" w:after="60" w:line="240" w:lineRule="auto"/>
              <w:rPr>
                <w:rFonts w:eastAsia="Calibri" w:cstheme="minorHAnsi"/>
              </w:rPr>
            </w:pPr>
          </w:p>
        </w:tc>
        <w:tc>
          <w:tcPr>
            <w:tcW w:w="1496" w:type="pct"/>
          </w:tcPr>
          <w:p w:rsidR="004C783F" w:rsidRDefault="004C783F" w:rsidP="00841EFE">
            <w:pPr>
              <w:autoSpaceDE w:val="0"/>
              <w:autoSpaceDN w:val="0"/>
              <w:adjustRightInd w:val="0"/>
              <w:spacing w:after="0" w:line="240" w:lineRule="auto"/>
              <w:rPr>
                <w:rFonts w:cstheme="minorHAnsi"/>
                <w:color w:val="000000"/>
              </w:rPr>
            </w:pPr>
            <w:r>
              <w:rPr>
                <w:rFonts w:cstheme="minorHAnsi"/>
                <w:color w:val="000000"/>
              </w:rPr>
              <w:t xml:space="preserve">Does your Agency have a </w:t>
            </w:r>
            <w:r w:rsidRPr="00841EFE">
              <w:rPr>
                <w:rFonts w:cstheme="minorHAnsi"/>
                <w:color w:val="000000"/>
              </w:rPr>
              <w:t xml:space="preserve">process to request, review and approve </w:t>
            </w:r>
            <w:r>
              <w:rPr>
                <w:rFonts w:cstheme="minorHAnsi"/>
                <w:color w:val="000000"/>
              </w:rPr>
              <w:t xml:space="preserve">new user </w:t>
            </w:r>
            <w:r w:rsidRPr="00841EFE">
              <w:rPr>
                <w:rFonts w:cstheme="minorHAnsi"/>
                <w:color w:val="000000"/>
              </w:rPr>
              <w:t>access to facilities</w:t>
            </w:r>
            <w:r>
              <w:rPr>
                <w:rFonts w:cstheme="minorHAnsi"/>
                <w:color w:val="000000"/>
              </w:rPr>
              <w:t xml:space="preserve"> (e.g. data center)?</w:t>
            </w:r>
          </w:p>
        </w:tc>
        <w:tc>
          <w:tcPr>
            <w:tcW w:w="293" w:type="pct"/>
          </w:tcPr>
          <w:p w:rsidR="004C783F" w:rsidRPr="00270410" w:rsidRDefault="004C783F" w:rsidP="006908A7">
            <w:pPr>
              <w:autoSpaceDE w:val="0"/>
              <w:autoSpaceDN w:val="0"/>
              <w:adjustRightInd w:val="0"/>
              <w:spacing w:after="0" w:line="240" w:lineRule="auto"/>
              <w:rPr>
                <w:rFonts w:cstheme="minorHAnsi"/>
                <w:color w:val="000000"/>
              </w:rPr>
            </w:pPr>
          </w:p>
        </w:tc>
        <w:tc>
          <w:tcPr>
            <w:tcW w:w="955" w:type="pct"/>
          </w:tcPr>
          <w:p w:rsidR="004C783F" w:rsidRPr="00270410" w:rsidRDefault="004C783F" w:rsidP="006908A7">
            <w:pPr>
              <w:autoSpaceDE w:val="0"/>
              <w:autoSpaceDN w:val="0"/>
              <w:adjustRightInd w:val="0"/>
              <w:spacing w:after="0" w:line="240" w:lineRule="auto"/>
              <w:rPr>
                <w:rFonts w:cstheme="minorHAnsi"/>
                <w:color w:val="000000"/>
              </w:rPr>
            </w:pPr>
          </w:p>
        </w:tc>
        <w:tc>
          <w:tcPr>
            <w:tcW w:w="730" w:type="pct"/>
          </w:tcPr>
          <w:p w:rsidR="004C783F" w:rsidRPr="00270410" w:rsidRDefault="004C783F" w:rsidP="006908A7">
            <w:pPr>
              <w:autoSpaceDE w:val="0"/>
              <w:autoSpaceDN w:val="0"/>
              <w:adjustRightInd w:val="0"/>
              <w:spacing w:after="0" w:line="240" w:lineRule="auto"/>
              <w:rPr>
                <w:rFonts w:cstheme="minorHAnsi"/>
                <w:color w:val="000000"/>
              </w:rPr>
            </w:pPr>
          </w:p>
        </w:tc>
      </w:tr>
      <w:tr w:rsidR="004C783F" w:rsidRPr="00F26424" w:rsidTr="00EF72DF">
        <w:trPr>
          <w:trHeight w:val="332"/>
        </w:trPr>
        <w:tc>
          <w:tcPr>
            <w:tcW w:w="1526" w:type="pct"/>
            <w:vMerge/>
          </w:tcPr>
          <w:p w:rsidR="004C783F" w:rsidRPr="00A90B34" w:rsidRDefault="004C783F" w:rsidP="00EF72DF">
            <w:pPr>
              <w:spacing w:before="60" w:after="60" w:line="240" w:lineRule="auto"/>
              <w:rPr>
                <w:rFonts w:eastAsia="Calibri" w:cstheme="minorHAnsi"/>
              </w:rPr>
            </w:pPr>
          </w:p>
        </w:tc>
        <w:tc>
          <w:tcPr>
            <w:tcW w:w="1496" w:type="pct"/>
          </w:tcPr>
          <w:p w:rsidR="004C783F" w:rsidRDefault="004C783F" w:rsidP="006C01E6">
            <w:pPr>
              <w:autoSpaceDE w:val="0"/>
              <w:autoSpaceDN w:val="0"/>
              <w:adjustRightInd w:val="0"/>
              <w:spacing w:after="0" w:line="240" w:lineRule="auto"/>
              <w:rPr>
                <w:rFonts w:cstheme="minorHAnsi"/>
                <w:color w:val="000000"/>
              </w:rPr>
            </w:pPr>
            <w:r>
              <w:rPr>
                <w:rFonts w:cstheme="minorHAnsi"/>
                <w:color w:val="000000"/>
              </w:rPr>
              <w:t>If so, is the documentation maintained for the above request process?</w:t>
            </w:r>
          </w:p>
        </w:tc>
        <w:tc>
          <w:tcPr>
            <w:tcW w:w="293" w:type="pct"/>
          </w:tcPr>
          <w:p w:rsidR="004C783F" w:rsidRPr="00270410" w:rsidRDefault="004C783F" w:rsidP="006908A7">
            <w:pPr>
              <w:autoSpaceDE w:val="0"/>
              <w:autoSpaceDN w:val="0"/>
              <w:adjustRightInd w:val="0"/>
              <w:spacing w:after="0" w:line="240" w:lineRule="auto"/>
              <w:rPr>
                <w:rFonts w:cstheme="minorHAnsi"/>
                <w:color w:val="000000"/>
              </w:rPr>
            </w:pPr>
          </w:p>
        </w:tc>
        <w:tc>
          <w:tcPr>
            <w:tcW w:w="955" w:type="pct"/>
          </w:tcPr>
          <w:p w:rsidR="004C783F" w:rsidRPr="00270410" w:rsidRDefault="004C783F" w:rsidP="006908A7">
            <w:pPr>
              <w:autoSpaceDE w:val="0"/>
              <w:autoSpaceDN w:val="0"/>
              <w:adjustRightInd w:val="0"/>
              <w:spacing w:after="0" w:line="240" w:lineRule="auto"/>
              <w:rPr>
                <w:rFonts w:cstheme="minorHAnsi"/>
                <w:color w:val="000000"/>
              </w:rPr>
            </w:pPr>
          </w:p>
        </w:tc>
        <w:tc>
          <w:tcPr>
            <w:tcW w:w="730" w:type="pct"/>
          </w:tcPr>
          <w:p w:rsidR="004C783F" w:rsidRPr="00270410" w:rsidRDefault="004C783F" w:rsidP="006908A7">
            <w:pPr>
              <w:autoSpaceDE w:val="0"/>
              <w:autoSpaceDN w:val="0"/>
              <w:adjustRightInd w:val="0"/>
              <w:spacing w:after="0" w:line="240" w:lineRule="auto"/>
              <w:rPr>
                <w:rFonts w:cstheme="minorHAnsi"/>
                <w:color w:val="000000"/>
              </w:rPr>
            </w:pPr>
          </w:p>
        </w:tc>
      </w:tr>
      <w:tr w:rsidR="004C783F" w:rsidRPr="00F26424" w:rsidTr="00EF72DF">
        <w:trPr>
          <w:trHeight w:val="332"/>
        </w:trPr>
        <w:tc>
          <w:tcPr>
            <w:tcW w:w="1526" w:type="pct"/>
            <w:vMerge/>
          </w:tcPr>
          <w:p w:rsidR="004C783F" w:rsidRPr="00A90B34" w:rsidRDefault="004C783F" w:rsidP="00EF72DF">
            <w:pPr>
              <w:spacing w:before="60" w:after="60" w:line="240" w:lineRule="auto"/>
              <w:rPr>
                <w:rFonts w:eastAsia="Calibri" w:cstheme="minorHAnsi"/>
              </w:rPr>
            </w:pPr>
          </w:p>
        </w:tc>
        <w:tc>
          <w:tcPr>
            <w:tcW w:w="1496" w:type="pct"/>
          </w:tcPr>
          <w:p w:rsidR="004C783F" w:rsidRDefault="004C783F" w:rsidP="006C01E6">
            <w:pPr>
              <w:autoSpaceDE w:val="0"/>
              <w:autoSpaceDN w:val="0"/>
              <w:adjustRightInd w:val="0"/>
              <w:spacing w:after="0" w:line="240" w:lineRule="auto"/>
              <w:rPr>
                <w:rFonts w:cstheme="minorHAnsi"/>
                <w:color w:val="000000"/>
              </w:rPr>
            </w:pPr>
            <w:r>
              <w:rPr>
                <w:rFonts w:cstheme="minorHAnsi"/>
                <w:color w:val="000000"/>
              </w:rPr>
              <w:t>Has the Agency identified the appropriate personnel who is/are responsible for reviewing and maintaining access to the facilities?</w:t>
            </w:r>
          </w:p>
        </w:tc>
        <w:tc>
          <w:tcPr>
            <w:tcW w:w="293" w:type="pct"/>
          </w:tcPr>
          <w:p w:rsidR="004C783F" w:rsidRPr="00270410" w:rsidRDefault="004C783F" w:rsidP="006908A7">
            <w:pPr>
              <w:autoSpaceDE w:val="0"/>
              <w:autoSpaceDN w:val="0"/>
              <w:adjustRightInd w:val="0"/>
              <w:spacing w:after="0" w:line="240" w:lineRule="auto"/>
              <w:rPr>
                <w:rFonts w:cstheme="minorHAnsi"/>
                <w:color w:val="000000"/>
              </w:rPr>
            </w:pPr>
          </w:p>
        </w:tc>
        <w:tc>
          <w:tcPr>
            <w:tcW w:w="955" w:type="pct"/>
          </w:tcPr>
          <w:p w:rsidR="004C783F" w:rsidRPr="00270410" w:rsidRDefault="004C783F" w:rsidP="006908A7">
            <w:pPr>
              <w:autoSpaceDE w:val="0"/>
              <w:autoSpaceDN w:val="0"/>
              <w:adjustRightInd w:val="0"/>
              <w:spacing w:after="0" w:line="240" w:lineRule="auto"/>
              <w:rPr>
                <w:rFonts w:cstheme="minorHAnsi"/>
                <w:color w:val="000000"/>
              </w:rPr>
            </w:pPr>
          </w:p>
        </w:tc>
        <w:tc>
          <w:tcPr>
            <w:tcW w:w="730" w:type="pct"/>
          </w:tcPr>
          <w:p w:rsidR="004C783F" w:rsidRPr="00270410" w:rsidRDefault="004C783F" w:rsidP="006908A7">
            <w:pPr>
              <w:autoSpaceDE w:val="0"/>
              <w:autoSpaceDN w:val="0"/>
              <w:adjustRightInd w:val="0"/>
              <w:spacing w:after="0" w:line="240" w:lineRule="auto"/>
              <w:rPr>
                <w:rFonts w:cstheme="minorHAnsi"/>
                <w:color w:val="000000"/>
              </w:rPr>
            </w:pPr>
          </w:p>
        </w:tc>
      </w:tr>
      <w:tr w:rsidR="004C783F" w:rsidRPr="00F26424" w:rsidTr="00EF72DF">
        <w:trPr>
          <w:trHeight w:val="332"/>
        </w:trPr>
        <w:tc>
          <w:tcPr>
            <w:tcW w:w="1526" w:type="pct"/>
            <w:vMerge/>
          </w:tcPr>
          <w:p w:rsidR="004C783F" w:rsidRPr="00A90B34" w:rsidRDefault="004C783F" w:rsidP="00EF72DF">
            <w:pPr>
              <w:spacing w:before="60" w:after="60" w:line="240" w:lineRule="auto"/>
              <w:rPr>
                <w:rFonts w:eastAsia="Calibri" w:cstheme="minorHAnsi"/>
              </w:rPr>
            </w:pPr>
          </w:p>
        </w:tc>
        <w:tc>
          <w:tcPr>
            <w:tcW w:w="1496" w:type="pct"/>
          </w:tcPr>
          <w:p w:rsidR="004C783F" w:rsidRDefault="004C783F" w:rsidP="006C01E6">
            <w:pPr>
              <w:autoSpaceDE w:val="0"/>
              <w:autoSpaceDN w:val="0"/>
              <w:adjustRightInd w:val="0"/>
              <w:spacing w:after="0" w:line="240" w:lineRule="auto"/>
              <w:rPr>
                <w:rFonts w:cstheme="minorHAnsi"/>
                <w:color w:val="000000"/>
              </w:rPr>
            </w:pPr>
            <w:r>
              <w:rPr>
                <w:rFonts w:cstheme="minorHAnsi"/>
                <w:color w:val="000000"/>
              </w:rPr>
              <w:t>Does the Agency have a process to remove physical access to facilities (e.g. data center) in a timely manner (e.g. within 24-72 hours of the employee being terminated or no longer needing access per current job responsibilities)?</w:t>
            </w:r>
          </w:p>
        </w:tc>
        <w:tc>
          <w:tcPr>
            <w:tcW w:w="293" w:type="pct"/>
          </w:tcPr>
          <w:p w:rsidR="004C783F" w:rsidRPr="00270410" w:rsidRDefault="004C783F" w:rsidP="006908A7">
            <w:pPr>
              <w:autoSpaceDE w:val="0"/>
              <w:autoSpaceDN w:val="0"/>
              <w:adjustRightInd w:val="0"/>
              <w:spacing w:after="0" w:line="240" w:lineRule="auto"/>
              <w:rPr>
                <w:rFonts w:cstheme="minorHAnsi"/>
                <w:color w:val="000000"/>
              </w:rPr>
            </w:pPr>
          </w:p>
        </w:tc>
        <w:tc>
          <w:tcPr>
            <w:tcW w:w="955" w:type="pct"/>
          </w:tcPr>
          <w:p w:rsidR="004C783F" w:rsidRPr="00270410" w:rsidRDefault="004C783F" w:rsidP="006908A7">
            <w:pPr>
              <w:autoSpaceDE w:val="0"/>
              <w:autoSpaceDN w:val="0"/>
              <w:adjustRightInd w:val="0"/>
              <w:spacing w:after="0" w:line="240" w:lineRule="auto"/>
              <w:rPr>
                <w:rFonts w:cstheme="minorHAnsi"/>
                <w:color w:val="000000"/>
              </w:rPr>
            </w:pPr>
          </w:p>
        </w:tc>
        <w:tc>
          <w:tcPr>
            <w:tcW w:w="730" w:type="pct"/>
          </w:tcPr>
          <w:p w:rsidR="004C783F" w:rsidRPr="00270410" w:rsidRDefault="004C783F" w:rsidP="006908A7">
            <w:pPr>
              <w:autoSpaceDE w:val="0"/>
              <w:autoSpaceDN w:val="0"/>
              <w:adjustRightInd w:val="0"/>
              <w:spacing w:after="0" w:line="240" w:lineRule="auto"/>
              <w:rPr>
                <w:rFonts w:cstheme="minorHAnsi"/>
                <w:color w:val="000000"/>
              </w:rPr>
            </w:pPr>
          </w:p>
        </w:tc>
      </w:tr>
      <w:tr w:rsidR="004C783F" w:rsidRPr="00F26424" w:rsidTr="00EF72DF">
        <w:trPr>
          <w:trHeight w:val="332"/>
        </w:trPr>
        <w:tc>
          <w:tcPr>
            <w:tcW w:w="1526" w:type="pct"/>
            <w:vMerge/>
          </w:tcPr>
          <w:p w:rsidR="004C783F" w:rsidRPr="00A90B34" w:rsidRDefault="004C783F" w:rsidP="00EF72DF">
            <w:pPr>
              <w:spacing w:before="60" w:after="60" w:line="240" w:lineRule="auto"/>
              <w:rPr>
                <w:rFonts w:eastAsia="Calibri" w:cstheme="minorHAnsi"/>
              </w:rPr>
            </w:pPr>
          </w:p>
        </w:tc>
        <w:tc>
          <w:tcPr>
            <w:tcW w:w="1496" w:type="pct"/>
          </w:tcPr>
          <w:p w:rsidR="004C783F" w:rsidDel="00841EFE" w:rsidRDefault="004C783F" w:rsidP="003C4272">
            <w:pPr>
              <w:autoSpaceDE w:val="0"/>
              <w:autoSpaceDN w:val="0"/>
              <w:adjustRightInd w:val="0"/>
              <w:spacing w:after="0" w:line="240" w:lineRule="auto"/>
              <w:rPr>
                <w:rFonts w:cstheme="minorHAnsi"/>
                <w:color w:val="000000"/>
              </w:rPr>
            </w:pPr>
            <w:r>
              <w:rPr>
                <w:rFonts w:cstheme="minorHAnsi"/>
                <w:color w:val="000000"/>
              </w:rPr>
              <w:t>If so, is the documentation maintained for the removal of facilities access outlined in the above process?</w:t>
            </w:r>
          </w:p>
        </w:tc>
        <w:tc>
          <w:tcPr>
            <w:tcW w:w="293" w:type="pct"/>
          </w:tcPr>
          <w:p w:rsidR="004C783F" w:rsidRPr="00270410" w:rsidRDefault="004C783F" w:rsidP="006908A7">
            <w:pPr>
              <w:autoSpaceDE w:val="0"/>
              <w:autoSpaceDN w:val="0"/>
              <w:adjustRightInd w:val="0"/>
              <w:spacing w:after="0" w:line="240" w:lineRule="auto"/>
              <w:rPr>
                <w:rFonts w:cstheme="minorHAnsi"/>
                <w:color w:val="000000"/>
              </w:rPr>
            </w:pPr>
          </w:p>
        </w:tc>
        <w:tc>
          <w:tcPr>
            <w:tcW w:w="955" w:type="pct"/>
          </w:tcPr>
          <w:p w:rsidR="004C783F" w:rsidRPr="00270410" w:rsidRDefault="004C783F" w:rsidP="006908A7">
            <w:pPr>
              <w:autoSpaceDE w:val="0"/>
              <w:autoSpaceDN w:val="0"/>
              <w:adjustRightInd w:val="0"/>
              <w:spacing w:after="0" w:line="240" w:lineRule="auto"/>
              <w:rPr>
                <w:rFonts w:cstheme="minorHAnsi"/>
                <w:color w:val="000000"/>
              </w:rPr>
            </w:pPr>
          </w:p>
        </w:tc>
        <w:tc>
          <w:tcPr>
            <w:tcW w:w="730" w:type="pct"/>
          </w:tcPr>
          <w:p w:rsidR="004C783F" w:rsidRPr="00270410" w:rsidRDefault="004C783F" w:rsidP="006908A7">
            <w:pPr>
              <w:autoSpaceDE w:val="0"/>
              <w:autoSpaceDN w:val="0"/>
              <w:adjustRightInd w:val="0"/>
              <w:spacing w:after="0" w:line="240" w:lineRule="auto"/>
              <w:rPr>
                <w:rFonts w:cstheme="minorHAnsi"/>
                <w:color w:val="000000"/>
              </w:rPr>
            </w:pPr>
          </w:p>
        </w:tc>
      </w:tr>
      <w:tr w:rsidR="004C783F" w:rsidRPr="00F26424" w:rsidTr="00EF72DF">
        <w:trPr>
          <w:trHeight w:val="332"/>
        </w:trPr>
        <w:tc>
          <w:tcPr>
            <w:tcW w:w="1526" w:type="pct"/>
            <w:vMerge/>
          </w:tcPr>
          <w:p w:rsidR="004C783F" w:rsidRPr="00A90B34" w:rsidRDefault="004C783F" w:rsidP="00EF72DF">
            <w:pPr>
              <w:spacing w:before="60" w:after="60" w:line="240" w:lineRule="auto"/>
              <w:rPr>
                <w:rFonts w:eastAsia="Calibri" w:cstheme="minorHAnsi"/>
              </w:rPr>
            </w:pPr>
          </w:p>
        </w:tc>
        <w:tc>
          <w:tcPr>
            <w:tcW w:w="1496" w:type="pct"/>
          </w:tcPr>
          <w:p w:rsidR="004C783F" w:rsidRDefault="004C783F" w:rsidP="00445D5E">
            <w:pPr>
              <w:autoSpaceDE w:val="0"/>
              <w:autoSpaceDN w:val="0"/>
              <w:adjustRightInd w:val="0"/>
              <w:spacing w:after="0" w:line="240" w:lineRule="auto"/>
              <w:rPr>
                <w:rFonts w:cstheme="minorHAnsi"/>
                <w:color w:val="000000"/>
              </w:rPr>
            </w:pPr>
            <w:r>
              <w:rPr>
                <w:rFonts w:cstheme="minorHAnsi"/>
                <w:color w:val="000000"/>
              </w:rPr>
              <w:t xml:space="preserve">Does your Agency have a process </w:t>
            </w:r>
            <w:r>
              <w:t>to maintain or periodically review the list of personnel with access to facilities</w:t>
            </w:r>
            <w:r>
              <w:rPr>
                <w:rFonts w:cstheme="minorHAnsi"/>
                <w:color w:val="000000"/>
              </w:rPr>
              <w:t>?</w:t>
            </w:r>
          </w:p>
        </w:tc>
        <w:tc>
          <w:tcPr>
            <w:tcW w:w="293" w:type="pct"/>
          </w:tcPr>
          <w:p w:rsidR="004C783F" w:rsidRPr="00270410" w:rsidRDefault="004C783F" w:rsidP="006908A7">
            <w:pPr>
              <w:autoSpaceDE w:val="0"/>
              <w:autoSpaceDN w:val="0"/>
              <w:adjustRightInd w:val="0"/>
              <w:spacing w:after="0" w:line="240" w:lineRule="auto"/>
              <w:rPr>
                <w:rFonts w:cstheme="minorHAnsi"/>
                <w:color w:val="000000"/>
              </w:rPr>
            </w:pPr>
          </w:p>
        </w:tc>
        <w:tc>
          <w:tcPr>
            <w:tcW w:w="955" w:type="pct"/>
          </w:tcPr>
          <w:p w:rsidR="004C783F" w:rsidRPr="00270410" w:rsidRDefault="004C783F" w:rsidP="006908A7">
            <w:pPr>
              <w:autoSpaceDE w:val="0"/>
              <w:autoSpaceDN w:val="0"/>
              <w:adjustRightInd w:val="0"/>
              <w:spacing w:after="0" w:line="240" w:lineRule="auto"/>
              <w:rPr>
                <w:rFonts w:cstheme="minorHAnsi"/>
                <w:color w:val="000000"/>
              </w:rPr>
            </w:pPr>
          </w:p>
        </w:tc>
        <w:tc>
          <w:tcPr>
            <w:tcW w:w="730" w:type="pct"/>
          </w:tcPr>
          <w:p w:rsidR="004C783F" w:rsidRPr="00270410" w:rsidRDefault="004C783F" w:rsidP="006908A7">
            <w:pPr>
              <w:autoSpaceDE w:val="0"/>
              <w:autoSpaceDN w:val="0"/>
              <w:adjustRightInd w:val="0"/>
              <w:spacing w:after="0" w:line="240" w:lineRule="auto"/>
              <w:rPr>
                <w:rFonts w:cstheme="minorHAnsi"/>
                <w:color w:val="000000"/>
              </w:rPr>
            </w:pPr>
          </w:p>
        </w:tc>
      </w:tr>
      <w:tr w:rsidR="004C783F" w:rsidRPr="00F26424" w:rsidTr="00EF72DF">
        <w:trPr>
          <w:trHeight w:val="332"/>
        </w:trPr>
        <w:tc>
          <w:tcPr>
            <w:tcW w:w="1526" w:type="pct"/>
            <w:vMerge/>
          </w:tcPr>
          <w:p w:rsidR="004C783F" w:rsidRPr="00A90B34" w:rsidRDefault="004C783F" w:rsidP="00EF72DF">
            <w:pPr>
              <w:spacing w:before="60" w:after="60" w:line="240" w:lineRule="auto"/>
              <w:rPr>
                <w:rFonts w:eastAsia="Calibri" w:cstheme="minorHAnsi"/>
              </w:rPr>
            </w:pPr>
          </w:p>
        </w:tc>
        <w:tc>
          <w:tcPr>
            <w:tcW w:w="1496" w:type="pct"/>
          </w:tcPr>
          <w:p w:rsidR="004C783F" w:rsidRDefault="004C783F" w:rsidP="00445D5E">
            <w:pPr>
              <w:autoSpaceDE w:val="0"/>
              <w:autoSpaceDN w:val="0"/>
              <w:adjustRightInd w:val="0"/>
              <w:spacing w:after="0" w:line="240" w:lineRule="auto"/>
              <w:rPr>
                <w:rFonts w:cstheme="minorHAnsi"/>
                <w:color w:val="000000"/>
              </w:rPr>
            </w:pPr>
            <w:r>
              <w:rPr>
                <w:rFonts w:cstheme="minorHAnsi"/>
                <w:color w:val="000000"/>
              </w:rPr>
              <w:t>If so, is the documentation maintained and any change of access requested during the reviewed followed through with to complete the review process (e.g. if a user no longer requires access and is identified as such during the review, their access is revoked and acknowledgement is made that the change was followed through to completion)?</w:t>
            </w:r>
          </w:p>
        </w:tc>
        <w:tc>
          <w:tcPr>
            <w:tcW w:w="293" w:type="pct"/>
          </w:tcPr>
          <w:p w:rsidR="004C783F" w:rsidRPr="00270410" w:rsidRDefault="004C783F" w:rsidP="006908A7">
            <w:pPr>
              <w:autoSpaceDE w:val="0"/>
              <w:autoSpaceDN w:val="0"/>
              <w:adjustRightInd w:val="0"/>
              <w:spacing w:after="0" w:line="240" w:lineRule="auto"/>
              <w:rPr>
                <w:rFonts w:cstheme="minorHAnsi"/>
                <w:color w:val="000000"/>
              </w:rPr>
            </w:pPr>
          </w:p>
        </w:tc>
        <w:tc>
          <w:tcPr>
            <w:tcW w:w="955" w:type="pct"/>
          </w:tcPr>
          <w:p w:rsidR="004C783F" w:rsidRPr="00270410" w:rsidRDefault="004C783F" w:rsidP="006908A7">
            <w:pPr>
              <w:autoSpaceDE w:val="0"/>
              <w:autoSpaceDN w:val="0"/>
              <w:adjustRightInd w:val="0"/>
              <w:spacing w:after="0" w:line="240" w:lineRule="auto"/>
              <w:rPr>
                <w:rFonts w:cstheme="minorHAnsi"/>
                <w:color w:val="000000"/>
              </w:rPr>
            </w:pPr>
          </w:p>
        </w:tc>
        <w:tc>
          <w:tcPr>
            <w:tcW w:w="730" w:type="pct"/>
          </w:tcPr>
          <w:p w:rsidR="004C783F" w:rsidRPr="00270410" w:rsidRDefault="004C783F" w:rsidP="006908A7">
            <w:pPr>
              <w:autoSpaceDE w:val="0"/>
              <w:autoSpaceDN w:val="0"/>
              <w:adjustRightInd w:val="0"/>
              <w:spacing w:after="0" w:line="240" w:lineRule="auto"/>
              <w:rPr>
                <w:rFonts w:cstheme="minorHAnsi"/>
                <w:color w:val="000000"/>
              </w:rPr>
            </w:pPr>
          </w:p>
        </w:tc>
      </w:tr>
      <w:tr w:rsidR="006D51F4" w:rsidRPr="00F26424" w:rsidTr="006C01E6">
        <w:trPr>
          <w:trHeight w:val="395"/>
        </w:trPr>
        <w:tc>
          <w:tcPr>
            <w:tcW w:w="1526" w:type="pct"/>
            <w:vMerge w:val="restart"/>
          </w:tcPr>
          <w:p w:rsidR="006D51F4" w:rsidRPr="00A90B34" w:rsidRDefault="006D51F4" w:rsidP="00EF72DF">
            <w:pPr>
              <w:spacing w:before="60" w:after="60" w:line="240" w:lineRule="auto"/>
              <w:rPr>
                <w:rFonts w:eastAsia="Calibri" w:cstheme="minorHAnsi"/>
              </w:rPr>
            </w:pPr>
            <w:r w:rsidRPr="00A90B34">
              <w:rPr>
                <w:rFonts w:eastAsia="Calibri" w:cstheme="minorHAnsi"/>
              </w:rPr>
              <w:t>Develop  Physical Access Control processes</w:t>
            </w:r>
          </w:p>
        </w:tc>
        <w:tc>
          <w:tcPr>
            <w:tcW w:w="1496" w:type="pct"/>
          </w:tcPr>
          <w:p w:rsidR="00A77C1D" w:rsidRDefault="00A77C1D" w:rsidP="00A77C1D">
            <w:pPr>
              <w:autoSpaceDE w:val="0"/>
              <w:autoSpaceDN w:val="0"/>
              <w:adjustRightInd w:val="0"/>
              <w:spacing w:after="0" w:line="240" w:lineRule="auto"/>
              <w:rPr>
                <w:rFonts w:cstheme="minorHAnsi"/>
                <w:color w:val="000000"/>
              </w:rPr>
            </w:pPr>
            <w:r>
              <w:rPr>
                <w:rFonts w:cstheme="minorHAnsi"/>
                <w:color w:val="000000"/>
              </w:rPr>
              <w:t xml:space="preserve">Has the Agency implemented physical access controls to restrict </w:t>
            </w:r>
            <w:r w:rsidR="006D51F4" w:rsidRPr="006C01E6">
              <w:rPr>
                <w:rFonts w:cstheme="minorHAnsi"/>
                <w:color w:val="000000"/>
              </w:rPr>
              <w:t>entry to / exit from sensitive facilities (e.g., data centers)</w:t>
            </w:r>
            <w:r>
              <w:rPr>
                <w:rFonts w:cstheme="minorHAnsi"/>
                <w:color w:val="000000"/>
              </w:rPr>
              <w:t>?</w:t>
            </w:r>
          </w:p>
          <w:p w:rsidR="00A77C1D" w:rsidRDefault="00A77C1D" w:rsidP="00A77C1D">
            <w:pPr>
              <w:autoSpaceDE w:val="0"/>
              <w:autoSpaceDN w:val="0"/>
              <w:adjustRightInd w:val="0"/>
              <w:spacing w:after="0" w:line="240" w:lineRule="auto"/>
              <w:rPr>
                <w:rFonts w:cstheme="minorHAnsi"/>
                <w:color w:val="000000"/>
              </w:rPr>
            </w:pPr>
          </w:p>
          <w:p w:rsidR="006D51F4" w:rsidRDefault="00A77C1D" w:rsidP="00A77C1D">
            <w:pPr>
              <w:autoSpaceDE w:val="0"/>
              <w:autoSpaceDN w:val="0"/>
              <w:adjustRightInd w:val="0"/>
              <w:spacing w:after="0" w:line="240" w:lineRule="auto"/>
            </w:pPr>
            <w:r>
              <w:rPr>
                <w:rFonts w:cstheme="minorHAnsi"/>
                <w:color w:val="000000"/>
              </w:rPr>
              <w:t xml:space="preserve">For example, keycards, keypin locks (with logging capabilities). </w:t>
            </w:r>
            <w:r w:rsidR="006D51F4" w:rsidRPr="006C01E6">
              <w:rPr>
                <w:rFonts w:cstheme="minorHAnsi"/>
                <w:color w:val="000000"/>
              </w:rPr>
              <w:t xml:space="preserve"> </w:t>
            </w:r>
          </w:p>
        </w:tc>
        <w:tc>
          <w:tcPr>
            <w:tcW w:w="293" w:type="pct"/>
          </w:tcPr>
          <w:p w:rsidR="006D51F4" w:rsidRPr="00270410" w:rsidRDefault="006D51F4" w:rsidP="006908A7">
            <w:pPr>
              <w:autoSpaceDE w:val="0"/>
              <w:autoSpaceDN w:val="0"/>
              <w:adjustRightInd w:val="0"/>
              <w:spacing w:after="0" w:line="240" w:lineRule="auto"/>
              <w:rPr>
                <w:rFonts w:cstheme="minorHAnsi"/>
                <w:color w:val="000000"/>
              </w:rPr>
            </w:pPr>
          </w:p>
        </w:tc>
        <w:tc>
          <w:tcPr>
            <w:tcW w:w="955" w:type="pct"/>
          </w:tcPr>
          <w:p w:rsidR="006D51F4" w:rsidRPr="00270410" w:rsidRDefault="006D51F4" w:rsidP="006908A7">
            <w:pPr>
              <w:autoSpaceDE w:val="0"/>
              <w:autoSpaceDN w:val="0"/>
              <w:adjustRightInd w:val="0"/>
              <w:spacing w:after="0" w:line="240" w:lineRule="auto"/>
              <w:rPr>
                <w:rFonts w:cstheme="minorHAnsi"/>
                <w:color w:val="000000"/>
              </w:rPr>
            </w:pPr>
          </w:p>
        </w:tc>
        <w:tc>
          <w:tcPr>
            <w:tcW w:w="730" w:type="pct"/>
          </w:tcPr>
          <w:p w:rsidR="006D51F4" w:rsidRPr="00270410" w:rsidRDefault="006D51F4" w:rsidP="006908A7">
            <w:pPr>
              <w:autoSpaceDE w:val="0"/>
              <w:autoSpaceDN w:val="0"/>
              <w:adjustRightInd w:val="0"/>
              <w:spacing w:after="0" w:line="240" w:lineRule="auto"/>
              <w:rPr>
                <w:rFonts w:cstheme="minorHAnsi"/>
                <w:color w:val="000000"/>
              </w:rPr>
            </w:pPr>
          </w:p>
        </w:tc>
      </w:tr>
      <w:tr w:rsidR="006D51F4" w:rsidRPr="00F26424" w:rsidTr="00EF72DF">
        <w:trPr>
          <w:trHeight w:val="332"/>
        </w:trPr>
        <w:tc>
          <w:tcPr>
            <w:tcW w:w="1526" w:type="pct"/>
            <w:vMerge/>
          </w:tcPr>
          <w:p w:rsidR="006D51F4" w:rsidRPr="00A90B34" w:rsidRDefault="006D51F4" w:rsidP="000A60B1">
            <w:pPr>
              <w:spacing w:before="60" w:after="60" w:line="240" w:lineRule="auto"/>
              <w:rPr>
                <w:rFonts w:eastAsia="Calibri" w:cstheme="minorHAnsi"/>
              </w:rPr>
            </w:pPr>
          </w:p>
        </w:tc>
        <w:tc>
          <w:tcPr>
            <w:tcW w:w="1496" w:type="pct"/>
          </w:tcPr>
          <w:p w:rsidR="005D1400" w:rsidRDefault="006D51F4" w:rsidP="000210CF">
            <w:pPr>
              <w:autoSpaceDE w:val="0"/>
              <w:autoSpaceDN w:val="0"/>
              <w:adjustRightInd w:val="0"/>
              <w:spacing w:after="0" w:line="240" w:lineRule="auto"/>
              <w:rPr>
                <w:rFonts w:cstheme="minorHAnsi"/>
                <w:color w:val="000000"/>
              </w:rPr>
            </w:pPr>
            <w:r w:rsidRPr="00AF6865">
              <w:rPr>
                <w:rFonts w:cstheme="minorHAnsi"/>
                <w:color w:val="000000"/>
              </w:rPr>
              <w:t xml:space="preserve">Does the Agency </w:t>
            </w:r>
            <w:r w:rsidR="000210CF" w:rsidRPr="00AF6865">
              <w:rPr>
                <w:rFonts w:cstheme="minorHAnsi"/>
                <w:color w:val="000000"/>
              </w:rPr>
              <w:t>have</w:t>
            </w:r>
            <w:r w:rsidRPr="00AF6865">
              <w:rPr>
                <w:rFonts w:cstheme="minorHAnsi"/>
                <w:color w:val="000000"/>
              </w:rPr>
              <w:t xml:space="preserve"> physical access </w:t>
            </w:r>
            <w:r w:rsidR="003823AC" w:rsidRPr="00AF6865">
              <w:rPr>
                <w:rFonts w:cstheme="minorHAnsi"/>
                <w:color w:val="000000"/>
              </w:rPr>
              <w:t xml:space="preserve">audit </w:t>
            </w:r>
            <w:r w:rsidRPr="00AF6865">
              <w:rPr>
                <w:rFonts w:cstheme="minorHAnsi"/>
                <w:color w:val="000000"/>
              </w:rPr>
              <w:t>logs for the sensitive facilities’ entry / exit points?</w:t>
            </w:r>
          </w:p>
          <w:p w:rsidR="005D1400" w:rsidRDefault="005D1400" w:rsidP="000210CF">
            <w:pPr>
              <w:autoSpaceDE w:val="0"/>
              <w:autoSpaceDN w:val="0"/>
              <w:adjustRightInd w:val="0"/>
              <w:spacing w:after="0" w:line="240" w:lineRule="auto"/>
              <w:rPr>
                <w:rFonts w:cstheme="minorHAnsi"/>
                <w:color w:val="000000"/>
              </w:rPr>
            </w:pPr>
          </w:p>
          <w:p w:rsidR="006D51F4" w:rsidRPr="00DA7A0D" w:rsidRDefault="00A77C1D" w:rsidP="00A77C1D">
            <w:pPr>
              <w:autoSpaceDE w:val="0"/>
              <w:autoSpaceDN w:val="0"/>
              <w:adjustRightInd w:val="0"/>
              <w:spacing w:after="0" w:line="240" w:lineRule="auto"/>
              <w:rPr>
                <w:rFonts w:cstheme="minorHAnsi"/>
                <w:color w:val="000000"/>
                <w:highlight w:val="yellow"/>
              </w:rPr>
            </w:pPr>
            <w:r>
              <w:rPr>
                <w:rFonts w:cstheme="minorHAnsi"/>
                <w:color w:val="000000"/>
              </w:rPr>
              <w:t xml:space="preserve">Keycard systems retain access logs automatically; Agencies should configure logs to help ensure these are in compliance with policies and procedures, such as level of detail and retention.  If electronic logs are not available, consider implementing manual logs to be maintained by a designated responsible. </w:t>
            </w:r>
          </w:p>
        </w:tc>
        <w:tc>
          <w:tcPr>
            <w:tcW w:w="293" w:type="pct"/>
          </w:tcPr>
          <w:p w:rsidR="006D51F4" w:rsidRPr="00270410" w:rsidRDefault="006D51F4" w:rsidP="006908A7">
            <w:pPr>
              <w:autoSpaceDE w:val="0"/>
              <w:autoSpaceDN w:val="0"/>
              <w:adjustRightInd w:val="0"/>
              <w:spacing w:after="0" w:line="240" w:lineRule="auto"/>
              <w:rPr>
                <w:rFonts w:cstheme="minorHAnsi"/>
                <w:color w:val="000000"/>
              </w:rPr>
            </w:pPr>
          </w:p>
        </w:tc>
        <w:tc>
          <w:tcPr>
            <w:tcW w:w="955" w:type="pct"/>
          </w:tcPr>
          <w:p w:rsidR="006D51F4" w:rsidRPr="00270410" w:rsidRDefault="006D51F4" w:rsidP="006908A7">
            <w:pPr>
              <w:autoSpaceDE w:val="0"/>
              <w:autoSpaceDN w:val="0"/>
              <w:adjustRightInd w:val="0"/>
              <w:spacing w:after="0" w:line="240" w:lineRule="auto"/>
              <w:rPr>
                <w:rFonts w:cstheme="minorHAnsi"/>
                <w:color w:val="000000"/>
              </w:rPr>
            </w:pPr>
          </w:p>
        </w:tc>
        <w:tc>
          <w:tcPr>
            <w:tcW w:w="730" w:type="pct"/>
          </w:tcPr>
          <w:p w:rsidR="006D51F4" w:rsidRPr="00270410" w:rsidRDefault="006D51F4" w:rsidP="006908A7">
            <w:pPr>
              <w:autoSpaceDE w:val="0"/>
              <w:autoSpaceDN w:val="0"/>
              <w:adjustRightInd w:val="0"/>
              <w:spacing w:after="0" w:line="240" w:lineRule="auto"/>
              <w:rPr>
                <w:rFonts w:cstheme="minorHAnsi"/>
                <w:color w:val="000000"/>
              </w:rPr>
            </w:pPr>
          </w:p>
        </w:tc>
      </w:tr>
      <w:tr w:rsidR="006D51F4" w:rsidRPr="00F26424" w:rsidTr="00EF72DF">
        <w:trPr>
          <w:trHeight w:val="332"/>
        </w:trPr>
        <w:tc>
          <w:tcPr>
            <w:tcW w:w="1526" w:type="pct"/>
            <w:vMerge/>
          </w:tcPr>
          <w:p w:rsidR="006D51F4" w:rsidRPr="00A90B34" w:rsidRDefault="006D51F4" w:rsidP="00EF72DF">
            <w:pPr>
              <w:spacing w:before="60" w:after="60" w:line="240" w:lineRule="auto"/>
              <w:rPr>
                <w:rFonts w:eastAsia="Calibri" w:cstheme="minorHAnsi"/>
              </w:rPr>
            </w:pPr>
          </w:p>
        </w:tc>
        <w:tc>
          <w:tcPr>
            <w:tcW w:w="1496" w:type="pct"/>
          </w:tcPr>
          <w:p w:rsidR="00A77C1D" w:rsidRDefault="00A77C1D" w:rsidP="00AF6865">
            <w:pPr>
              <w:autoSpaceDE w:val="0"/>
              <w:autoSpaceDN w:val="0"/>
              <w:adjustRightInd w:val="0"/>
              <w:spacing w:after="0" w:line="240" w:lineRule="auto"/>
              <w:rPr>
                <w:rFonts w:cstheme="minorHAnsi"/>
                <w:color w:val="000000"/>
              </w:rPr>
            </w:pPr>
            <w:r>
              <w:rPr>
                <w:rFonts w:cstheme="minorHAnsi"/>
                <w:color w:val="000000"/>
              </w:rPr>
              <w:t xml:space="preserve">Has the Agency implemented mechanisms to monitor for unauthorized access to sensitive facilities on a 24/7 basis? </w:t>
            </w:r>
          </w:p>
          <w:p w:rsidR="00A77C1D" w:rsidRDefault="00A77C1D" w:rsidP="00AF6865">
            <w:pPr>
              <w:autoSpaceDE w:val="0"/>
              <w:autoSpaceDN w:val="0"/>
              <w:adjustRightInd w:val="0"/>
              <w:spacing w:after="0" w:line="240" w:lineRule="auto"/>
              <w:rPr>
                <w:rFonts w:cstheme="minorHAnsi"/>
                <w:color w:val="000000"/>
              </w:rPr>
            </w:pPr>
          </w:p>
          <w:p w:rsidR="006D51F4" w:rsidRPr="00D91918" w:rsidRDefault="00A77C1D" w:rsidP="00A77C1D">
            <w:pPr>
              <w:autoSpaceDE w:val="0"/>
              <w:autoSpaceDN w:val="0"/>
              <w:adjustRightInd w:val="0"/>
              <w:spacing w:after="0" w:line="240" w:lineRule="auto"/>
              <w:rPr>
                <w:rFonts w:cstheme="minorHAnsi"/>
                <w:color w:val="000000"/>
              </w:rPr>
            </w:pPr>
            <w:r>
              <w:rPr>
                <w:rFonts w:cstheme="minorHAnsi"/>
                <w:color w:val="000000"/>
              </w:rPr>
              <w:t xml:space="preserve">For example, </w:t>
            </w:r>
            <w:r w:rsidR="006D51F4">
              <w:rPr>
                <w:rFonts w:cstheme="minorHAnsi"/>
                <w:color w:val="000000"/>
              </w:rPr>
              <w:t>Agenc</w:t>
            </w:r>
            <w:r>
              <w:rPr>
                <w:rFonts w:cstheme="minorHAnsi"/>
                <w:color w:val="000000"/>
              </w:rPr>
              <w:t>ies may</w:t>
            </w:r>
            <w:r w:rsidR="006D51F4">
              <w:rPr>
                <w:rFonts w:cstheme="minorHAnsi"/>
                <w:color w:val="000000"/>
              </w:rPr>
              <w:t xml:space="preserve"> </w:t>
            </w:r>
            <w:r w:rsidR="00AF6865">
              <w:rPr>
                <w:rFonts w:cstheme="minorHAnsi"/>
                <w:color w:val="000000"/>
              </w:rPr>
              <w:t xml:space="preserve">employ </w:t>
            </w:r>
            <w:r>
              <w:rPr>
                <w:rFonts w:cstheme="minorHAnsi"/>
                <w:color w:val="000000"/>
              </w:rPr>
              <w:t xml:space="preserve">security </w:t>
            </w:r>
            <w:r w:rsidR="00AF6865">
              <w:rPr>
                <w:rFonts w:cstheme="minorHAnsi"/>
                <w:color w:val="000000"/>
              </w:rPr>
              <w:t xml:space="preserve">guards or alarms to </w:t>
            </w:r>
            <w:r w:rsidR="00247393">
              <w:rPr>
                <w:rFonts w:cstheme="minorHAnsi"/>
                <w:color w:val="000000"/>
              </w:rPr>
              <w:t>monitor physical</w:t>
            </w:r>
            <w:r w:rsidR="006D51F4">
              <w:rPr>
                <w:rFonts w:cstheme="minorHAnsi"/>
                <w:color w:val="000000"/>
              </w:rPr>
              <w:t xml:space="preserve"> entry / exit poi</w:t>
            </w:r>
            <w:r>
              <w:rPr>
                <w:rFonts w:cstheme="minorHAnsi"/>
                <w:color w:val="000000"/>
              </w:rPr>
              <w:t xml:space="preserve">nts.  Also, some keycard systems have alarm and automated notification capabilities. </w:t>
            </w:r>
          </w:p>
        </w:tc>
        <w:tc>
          <w:tcPr>
            <w:tcW w:w="293" w:type="pct"/>
          </w:tcPr>
          <w:p w:rsidR="006D51F4" w:rsidRPr="00270410" w:rsidRDefault="006D51F4" w:rsidP="006908A7">
            <w:pPr>
              <w:autoSpaceDE w:val="0"/>
              <w:autoSpaceDN w:val="0"/>
              <w:adjustRightInd w:val="0"/>
              <w:spacing w:after="0" w:line="240" w:lineRule="auto"/>
              <w:rPr>
                <w:rFonts w:cstheme="minorHAnsi"/>
                <w:color w:val="000000"/>
              </w:rPr>
            </w:pPr>
          </w:p>
        </w:tc>
        <w:tc>
          <w:tcPr>
            <w:tcW w:w="955" w:type="pct"/>
          </w:tcPr>
          <w:p w:rsidR="006D51F4" w:rsidRPr="00270410" w:rsidRDefault="006D51F4" w:rsidP="006908A7">
            <w:pPr>
              <w:autoSpaceDE w:val="0"/>
              <w:autoSpaceDN w:val="0"/>
              <w:adjustRightInd w:val="0"/>
              <w:spacing w:after="0" w:line="240" w:lineRule="auto"/>
              <w:rPr>
                <w:rFonts w:cstheme="minorHAnsi"/>
                <w:color w:val="000000"/>
              </w:rPr>
            </w:pPr>
          </w:p>
        </w:tc>
        <w:tc>
          <w:tcPr>
            <w:tcW w:w="730" w:type="pct"/>
          </w:tcPr>
          <w:p w:rsidR="006D51F4" w:rsidRPr="00270410" w:rsidRDefault="006D51F4" w:rsidP="006908A7">
            <w:pPr>
              <w:autoSpaceDE w:val="0"/>
              <w:autoSpaceDN w:val="0"/>
              <w:adjustRightInd w:val="0"/>
              <w:spacing w:after="0" w:line="240" w:lineRule="auto"/>
              <w:rPr>
                <w:rFonts w:cstheme="minorHAnsi"/>
                <w:color w:val="000000"/>
              </w:rPr>
            </w:pPr>
          </w:p>
        </w:tc>
      </w:tr>
      <w:tr w:rsidR="006D51F4" w:rsidRPr="00F26424" w:rsidTr="00EF72DF">
        <w:trPr>
          <w:trHeight w:val="332"/>
        </w:trPr>
        <w:tc>
          <w:tcPr>
            <w:tcW w:w="1526" w:type="pct"/>
            <w:vMerge/>
          </w:tcPr>
          <w:p w:rsidR="006D51F4" w:rsidRPr="00A90B34" w:rsidRDefault="006D51F4" w:rsidP="00B45C2B">
            <w:pPr>
              <w:spacing w:before="60" w:after="60" w:line="240" w:lineRule="auto"/>
              <w:rPr>
                <w:rFonts w:eastAsia="Calibri" w:cstheme="minorHAnsi"/>
                <w:b/>
              </w:rPr>
            </w:pPr>
          </w:p>
        </w:tc>
        <w:tc>
          <w:tcPr>
            <w:tcW w:w="1496" w:type="pct"/>
          </w:tcPr>
          <w:p w:rsidR="00A77C1D" w:rsidRDefault="006D51F4" w:rsidP="00A77C1D">
            <w:pPr>
              <w:tabs>
                <w:tab w:val="left" w:pos="1397"/>
              </w:tabs>
              <w:autoSpaceDE w:val="0"/>
              <w:autoSpaceDN w:val="0"/>
              <w:adjustRightInd w:val="0"/>
              <w:spacing w:after="0" w:line="240" w:lineRule="auto"/>
              <w:rPr>
                <w:rFonts w:cstheme="minorHAnsi"/>
              </w:rPr>
            </w:pPr>
            <w:r w:rsidRPr="00DA7A0D">
              <w:rPr>
                <w:rFonts w:cstheme="minorHAnsi"/>
              </w:rPr>
              <w:t>Does the Agency conduct security assessments at least annually</w:t>
            </w:r>
            <w:r w:rsidR="00C4708A">
              <w:rPr>
                <w:rFonts w:cstheme="minorHAnsi"/>
              </w:rPr>
              <w:t xml:space="preserve"> on </w:t>
            </w:r>
            <w:r w:rsidRPr="00DA7A0D">
              <w:rPr>
                <w:rFonts w:cstheme="minorHAnsi"/>
              </w:rPr>
              <w:t>sensitive faciliti</w:t>
            </w:r>
            <w:r w:rsidR="00247393" w:rsidRPr="00DA7A0D">
              <w:rPr>
                <w:rFonts w:cstheme="minorHAnsi"/>
              </w:rPr>
              <w:t>es</w:t>
            </w:r>
            <w:r w:rsidR="00C4708A">
              <w:rPr>
                <w:rFonts w:cstheme="minorHAnsi"/>
              </w:rPr>
              <w:t xml:space="preserve"> </w:t>
            </w:r>
            <w:r w:rsidR="00247393" w:rsidRPr="00DA7A0D">
              <w:rPr>
                <w:rFonts w:cstheme="minorHAnsi"/>
              </w:rPr>
              <w:t xml:space="preserve">to check for </w:t>
            </w:r>
            <w:r w:rsidR="00C4708A">
              <w:rPr>
                <w:rFonts w:cstheme="minorHAnsi"/>
              </w:rPr>
              <w:t>unauthorized</w:t>
            </w:r>
            <w:r w:rsidR="00247393" w:rsidRPr="00DA7A0D">
              <w:rPr>
                <w:rFonts w:cstheme="minorHAnsi"/>
              </w:rPr>
              <w:t xml:space="preserve"> </w:t>
            </w:r>
            <w:r w:rsidRPr="00DA7A0D">
              <w:rPr>
                <w:rFonts w:cstheme="minorHAnsi"/>
              </w:rPr>
              <w:lastRenderedPageBreak/>
              <w:t>extraction</w:t>
            </w:r>
            <w:r w:rsidR="00247393" w:rsidRPr="00DA7A0D">
              <w:rPr>
                <w:rFonts w:cstheme="minorHAnsi"/>
              </w:rPr>
              <w:t xml:space="preserve"> </w:t>
            </w:r>
            <w:r w:rsidRPr="00DA7A0D">
              <w:rPr>
                <w:rFonts w:cstheme="minorHAnsi"/>
              </w:rPr>
              <w:t xml:space="preserve">or removal of information system </w:t>
            </w:r>
            <w:r w:rsidR="00E34998" w:rsidRPr="00E34998">
              <w:rPr>
                <w:rFonts w:cstheme="minorHAnsi"/>
              </w:rPr>
              <w:t>components</w:t>
            </w:r>
            <w:r w:rsidR="00A77C1D">
              <w:rPr>
                <w:rFonts w:cstheme="minorHAnsi"/>
              </w:rPr>
              <w:t>?</w:t>
            </w:r>
          </w:p>
          <w:p w:rsidR="00A77C1D" w:rsidRDefault="00A77C1D" w:rsidP="00A77C1D">
            <w:pPr>
              <w:tabs>
                <w:tab w:val="left" w:pos="1397"/>
              </w:tabs>
              <w:autoSpaceDE w:val="0"/>
              <w:autoSpaceDN w:val="0"/>
              <w:adjustRightInd w:val="0"/>
              <w:spacing w:after="0" w:line="240" w:lineRule="auto"/>
              <w:rPr>
                <w:rFonts w:cstheme="minorHAnsi"/>
              </w:rPr>
            </w:pPr>
          </w:p>
          <w:p w:rsidR="006D51F4" w:rsidRPr="00DA7A0D" w:rsidRDefault="00A77C1D" w:rsidP="00A77C1D">
            <w:pPr>
              <w:tabs>
                <w:tab w:val="left" w:pos="1397"/>
              </w:tabs>
              <w:autoSpaceDE w:val="0"/>
              <w:autoSpaceDN w:val="0"/>
              <w:adjustRightInd w:val="0"/>
              <w:spacing w:after="0" w:line="240" w:lineRule="auto"/>
              <w:rPr>
                <w:rFonts w:cstheme="minorHAnsi"/>
                <w:highlight w:val="yellow"/>
              </w:rPr>
            </w:pPr>
            <w:r>
              <w:rPr>
                <w:rFonts w:cstheme="minorHAnsi"/>
              </w:rPr>
              <w:t xml:space="preserve">For example, Agencies may implement a process to perform physical walkthroughs of sensitive facilities on a periodic basis, and document and report on results. </w:t>
            </w:r>
            <w:r w:rsidR="005D1400">
              <w:rPr>
                <w:rFonts w:cstheme="minorHAnsi"/>
              </w:rPr>
              <w:t xml:space="preserve"> </w:t>
            </w:r>
          </w:p>
        </w:tc>
        <w:tc>
          <w:tcPr>
            <w:tcW w:w="293" w:type="pct"/>
          </w:tcPr>
          <w:p w:rsidR="006D51F4" w:rsidRPr="00270410" w:rsidRDefault="006D51F4" w:rsidP="006908A7">
            <w:pPr>
              <w:autoSpaceDE w:val="0"/>
              <w:autoSpaceDN w:val="0"/>
              <w:adjustRightInd w:val="0"/>
              <w:spacing w:after="0" w:line="240" w:lineRule="auto"/>
              <w:rPr>
                <w:rFonts w:cstheme="minorHAnsi"/>
                <w:color w:val="000000"/>
              </w:rPr>
            </w:pPr>
          </w:p>
        </w:tc>
        <w:tc>
          <w:tcPr>
            <w:tcW w:w="955" w:type="pct"/>
          </w:tcPr>
          <w:p w:rsidR="006D51F4" w:rsidRPr="00270410" w:rsidRDefault="006D51F4" w:rsidP="006908A7">
            <w:pPr>
              <w:autoSpaceDE w:val="0"/>
              <w:autoSpaceDN w:val="0"/>
              <w:adjustRightInd w:val="0"/>
              <w:spacing w:after="0" w:line="240" w:lineRule="auto"/>
              <w:rPr>
                <w:rFonts w:cstheme="minorHAnsi"/>
                <w:color w:val="000000"/>
              </w:rPr>
            </w:pPr>
          </w:p>
        </w:tc>
        <w:tc>
          <w:tcPr>
            <w:tcW w:w="730" w:type="pct"/>
          </w:tcPr>
          <w:p w:rsidR="006D51F4" w:rsidRPr="00270410" w:rsidRDefault="006D51F4" w:rsidP="006908A7">
            <w:pPr>
              <w:autoSpaceDE w:val="0"/>
              <w:autoSpaceDN w:val="0"/>
              <w:adjustRightInd w:val="0"/>
              <w:spacing w:after="0" w:line="240" w:lineRule="auto"/>
              <w:rPr>
                <w:rFonts w:cstheme="minorHAnsi"/>
                <w:color w:val="000000"/>
              </w:rPr>
            </w:pPr>
          </w:p>
        </w:tc>
      </w:tr>
      <w:tr w:rsidR="006D51F4" w:rsidRPr="00F26424" w:rsidTr="00EF72DF">
        <w:trPr>
          <w:trHeight w:val="332"/>
        </w:trPr>
        <w:tc>
          <w:tcPr>
            <w:tcW w:w="1526" w:type="pct"/>
            <w:vMerge/>
          </w:tcPr>
          <w:p w:rsidR="006D51F4" w:rsidRPr="00A90B34" w:rsidRDefault="006D51F4" w:rsidP="00B45C2B">
            <w:pPr>
              <w:spacing w:before="60" w:after="60" w:line="240" w:lineRule="auto"/>
              <w:rPr>
                <w:rFonts w:eastAsia="Calibri" w:cstheme="minorHAnsi"/>
              </w:rPr>
            </w:pPr>
          </w:p>
        </w:tc>
        <w:tc>
          <w:tcPr>
            <w:tcW w:w="1496" w:type="pct"/>
          </w:tcPr>
          <w:p w:rsidR="006D51F4" w:rsidRPr="006942C2" w:rsidRDefault="00A70FED" w:rsidP="00A70FED">
            <w:pPr>
              <w:autoSpaceDE w:val="0"/>
              <w:autoSpaceDN w:val="0"/>
              <w:adjustRightInd w:val="0"/>
              <w:spacing w:after="0" w:line="240" w:lineRule="auto"/>
              <w:rPr>
                <w:rFonts w:cstheme="minorHAnsi"/>
                <w:color w:val="000000"/>
              </w:rPr>
            </w:pPr>
            <w:r>
              <w:rPr>
                <w:rFonts w:cstheme="minorHAnsi"/>
                <w:color w:val="000000"/>
              </w:rPr>
              <w:t>If physical locks are in use to control physical access, d</w:t>
            </w:r>
            <w:r w:rsidR="006D51F4">
              <w:rPr>
                <w:rFonts w:cstheme="minorHAnsi"/>
                <w:color w:val="000000"/>
              </w:rPr>
              <w:t>oes the Agency change combination locks and keys at defined intervals?</w:t>
            </w:r>
          </w:p>
        </w:tc>
        <w:tc>
          <w:tcPr>
            <w:tcW w:w="293" w:type="pct"/>
          </w:tcPr>
          <w:p w:rsidR="006D51F4" w:rsidRPr="00270410" w:rsidRDefault="006D51F4" w:rsidP="006908A7">
            <w:pPr>
              <w:autoSpaceDE w:val="0"/>
              <w:autoSpaceDN w:val="0"/>
              <w:adjustRightInd w:val="0"/>
              <w:spacing w:after="0" w:line="240" w:lineRule="auto"/>
              <w:rPr>
                <w:rFonts w:cstheme="minorHAnsi"/>
                <w:color w:val="000000"/>
              </w:rPr>
            </w:pPr>
          </w:p>
        </w:tc>
        <w:tc>
          <w:tcPr>
            <w:tcW w:w="955" w:type="pct"/>
          </w:tcPr>
          <w:p w:rsidR="006D51F4" w:rsidRPr="00270410" w:rsidRDefault="006D51F4" w:rsidP="006908A7">
            <w:pPr>
              <w:autoSpaceDE w:val="0"/>
              <w:autoSpaceDN w:val="0"/>
              <w:adjustRightInd w:val="0"/>
              <w:spacing w:after="0" w:line="240" w:lineRule="auto"/>
              <w:rPr>
                <w:rFonts w:cstheme="minorHAnsi"/>
                <w:color w:val="000000"/>
              </w:rPr>
            </w:pPr>
          </w:p>
        </w:tc>
        <w:tc>
          <w:tcPr>
            <w:tcW w:w="730" w:type="pct"/>
          </w:tcPr>
          <w:p w:rsidR="006D51F4" w:rsidRPr="00270410" w:rsidRDefault="006D51F4" w:rsidP="006908A7">
            <w:pPr>
              <w:autoSpaceDE w:val="0"/>
              <w:autoSpaceDN w:val="0"/>
              <w:adjustRightInd w:val="0"/>
              <w:spacing w:after="0" w:line="240" w:lineRule="auto"/>
              <w:rPr>
                <w:rFonts w:cstheme="minorHAnsi"/>
                <w:color w:val="000000"/>
              </w:rPr>
            </w:pPr>
          </w:p>
        </w:tc>
      </w:tr>
      <w:tr w:rsidR="006D51F4" w:rsidRPr="00F26424" w:rsidTr="00EF72DF">
        <w:trPr>
          <w:trHeight w:val="332"/>
        </w:trPr>
        <w:tc>
          <w:tcPr>
            <w:tcW w:w="1526" w:type="pct"/>
            <w:vMerge/>
          </w:tcPr>
          <w:p w:rsidR="006D51F4" w:rsidRPr="00A90B34" w:rsidRDefault="006D51F4" w:rsidP="00B84F54">
            <w:pPr>
              <w:spacing w:before="60" w:after="60" w:line="240" w:lineRule="auto"/>
              <w:rPr>
                <w:rFonts w:eastAsia="Calibri" w:cstheme="minorHAnsi"/>
              </w:rPr>
            </w:pPr>
          </w:p>
        </w:tc>
        <w:tc>
          <w:tcPr>
            <w:tcW w:w="1496" w:type="pct"/>
          </w:tcPr>
          <w:p w:rsidR="006D51F4" w:rsidRPr="00AA69C0" w:rsidRDefault="00A70FED" w:rsidP="00A70FED">
            <w:pPr>
              <w:tabs>
                <w:tab w:val="left" w:pos="1407"/>
              </w:tabs>
              <w:autoSpaceDE w:val="0"/>
              <w:autoSpaceDN w:val="0"/>
              <w:adjustRightInd w:val="0"/>
              <w:spacing w:after="0" w:line="240" w:lineRule="auto"/>
              <w:rPr>
                <w:rFonts w:cstheme="minorHAnsi"/>
                <w:color w:val="000000"/>
              </w:rPr>
            </w:pPr>
            <w:r>
              <w:rPr>
                <w:rFonts w:cstheme="minorHAnsi"/>
                <w:color w:val="000000"/>
              </w:rPr>
              <w:t xml:space="preserve">Has the Agency implemented a process to change </w:t>
            </w:r>
            <w:r w:rsidR="006D51F4">
              <w:rPr>
                <w:rFonts w:cstheme="minorHAnsi"/>
                <w:color w:val="000000"/>
              </w:rPr>
              <w:t xml:space="preserve">combinations </w:t>
            </w:r>
            <w:r>
              <w:rPr>
                <w:rFonts w:cstheme="minorHAnsi"/>
                <w:color w:val="000000"/>
              </w:rPr>
              <w:t xml:space="preserve">if these are compromised or keys if these are lost? </w:t>
            </w:r>
          </w:p>
        </w:tc>
        <w:tc>
          <w:tcPr>
            <w:tcW w:w="293" w:type="pct"/>
          </w:tcPr>
          <w:p w:rsidR="006D51F4" w:rsidRPr="00270410" w:rsidRDefault="006D51F4" w:rsidP="006908A7">
            <w:pPr>
              <w:autoSpaceDE w:val="0"/>
              <w:autoSpaceDN w:val="0"/>
              <w:adjustRightInd w:val="0"/>
              <w:spacing w:after="0" w:line="240" w:lineRule="auto"/>
              <w:rPr>
                <w:rFonts w:cstheme="minorHAnsi"/>
                <w:color w:val="000000"/>
              </w:rPr>
            </w:pPr>
          </w:p>
        </w:tc>
        <w:tc>
          <w:tcPr>
            <w:tcW w:w="955" w:type="pct"/>
          </w:tcPr>
          <w:p w:rsidR="006D51F4" w:rsidRPr="00270410" w:rsidRDefault="006D51F4" w:rsidP="006908A7">
            <w:pPr>
              <w:autoSpaceDE w:val="0"/>
              <w:autoSpaceDN w:val="0"/>
              <w:adjustRightInd w:val="0"/>
              <w:spacing w:after="0" w:line="240" w:lineRule="auto"/>
              <w:rPr>
                <w:rFonts w:cstheme="minorHAnsi"/>
                <w:color w:val="000000"/>
              </w:rPr>
            </w:pPr>
          </w:p>
        </w:tc>
        <w:tc>
          <w:tcPr>
            <w:tcW w:w="730" w:type="pct"/>
          </w:tcPr>
          <w:p w:rsidR="006D51F4" w:rsidRPr="00270410" w:rsidRDefault="006D51F4" w:rsidP="006908A7">
            <w:pPr>
              <w:autoSpaceDE w:val="0"/>
              <w:autoSpaceDN w:val="0"/>
              <w:adjustRightInd w:val="0"/>
              <w:spacing w:after="0" w:line="240" w:lineRule="auto"/>
              <w:rPr>
                <w:rFonts w:cstheme="minorHAnsi"/>
                <w:color w:val="000000"/>
              </w:rPr>
            </w:pPr>
          </w:p>
        </w:tc>
      </w:tr>
      <w:tr w:rsidR="006D51F4" w:rsidRPr="00F26424" w:rsidTr="00EF72DF">
        <w:trPr>
          <w:trHeight w:val="332"/>
        </w:trPr>
        <w:tc>
          <w:tcPr>
            <w:tcW w:w="1526" w:type="pct"/>
            <w:vMerge/>
          </w:tcPr>
          <w:p w:rsidR="006D51F4" w:rsidRPr="00A90B34" w:rsidRDefault="006D51F4" w:rsidP="00B84F54">
            <w:pPr>
              <w:spacing w:before="60" w:after="60" w:line="240" w:lineRule="auto"/>
              <w:rPr>
                <w:rFonts w:eastAsia="Calibri" w:cstheme="minorHAnsi"/>
              </w:rPr>
            </w:pPr>
          </w:p>
        </w:tc>
        <w:tc>
          <w:tcPr>
            <w:tcW w:w="1496" w:type="pct"/>
          </w:tcPr>
          <w:p w:rsidR="006D51F4" w:rsidRDefault="0028100C" w:rsidP="006942C2">
            <w:pPr>
              <w:tabs>
                <w:tab w:val="left" w:pos="1407"/>
              </w:tabs>
              <w:autoSpaceDE w:val="0"/>
              <w:autoSpaceDN w:val="0"/>
              <w:adjustRightInd w:val="0"/>
              <w:spacing w:after="0" w:line="240" w:lineRule="auto"/>
              <w:rPr>
                <w:rFonts w:cstheme="minorHAnsi"/>
                <w:color w:val="000000"/>
              </w:rPr>
            </w:pPr>
            <w:r>
              <w:rPr>
                <w:rFonts w:cstheme="minorHAnsi"/>
                <w:color w:val="000000"/>
              </w:rPr>
              <w:t xml:space="preserve">Does the Agency change </w:t>
            </w:r>
            <w:r w:rsidR="006D51F4">
              <w:rPr>
                <w:rFonts w:cstheme="minorHAnsi"/>
                <w:color w:val="000000"/>
              </w:rPr>
              <w:t xml:space="preserve">keys and combinations </w:t>
            </w:r>
            <w:r>
              <w:rPr>
                <w:rFonts w:cstheme="minorHAnsi"/>
                <w:color w:val="000000"/>
              </w:rPr>
              <w:t>after employees are transferred or terminated?</w:t>
            </w:r>
          </w:p>
        </w:tc>
        <w:tc>
          <w:tcPr>
            <w:tcW w:w="293" w:type="pct"/>
          </w:tcPr>
          <w:p w:rsidR="006D51F4" w:rsidRPr="00270410" w:rsidRDefault="006D51F4" w:rsidP="006908A7">
            <w:pPr>
              <w:autoSpaceDE w:val="0"/>
              <w:autoSpaceDN w:val="0"/>
              <w:adjustRightInd w:val="0"/>
              <w:spacing w:after="0" w:line="240" w:lineRule="auto"/>
              <w:rPr>
                <w:rFonts w:cstheme="minorHAnsi"/>
                <w:color w:val="000000"/>
              </w:rPr>
            </w:pPr>
          </w:p>
        </w:tc>
        <w:tc>
          <w:tcPr>
            <w:tcW w:w="955" w:type="pct"/>
          </w:tcPr>
          <w:p w:rsidR="006D51F4" w:rsidRPr="00270410" w:rsidRDefault="006D51F4" w:rsidP="006908A7">
            <w:pPr>
              <w:autoSpaceDE w:val="0"/>
              <w:autoSpaceDN w:val="0"/>
              <w:adjustRightInd w:val="0"/>
              <w:spacing w:after="0" w:line="240" w:lineRule="auto"/>
              <w:rPr>
                <w:rFonts w:cstheme="minorHAnsi"/>
                <w:color w:val="000000"/>
              </w:rPr>
            </w:pPr>
          </w:p>
        </w:tc>
        <w:tc>
          <w:tcPr>
            <w:tcW w:w="730" w:type="pct"/>
          </w:tcPr>
          <w:p w:rsidR="006D51F4" w:rsidRPr="00270410" w:rsidRDefault="006D51F4" w:rsidP="006908A7">
            <w:pPr>
              <w:autoSpaceDE w:val="0"/>
              <w:autoSpaceDN w:val="0"/>
              <w:adjustRightInd w:val="0"/>
              <w:spacing w:after="0" w:line="240" w:lineRule="auto"/>
              <w:rPr>
                <w:rFonts w:cstheme="minorHAnsi"/>
                <w:color w:val="000000"/>
              </w:rPr>
            </w:pPr>
          </w:p>
        </w:tc>
      </w:tr>
      <w:tr w:rsidR="004746C0" w:rsidRPr="00F26424" w:rsidTr="00EF72DF">
        <w:trPr>
          <w:trHeight w:val="332"/>
        </w:trPr>
        <w:tc>
          <w:tcPr>
            <w:tcW w:w="1526" w:type="pct"/>
          </w:tcPr>
          <w:p w:rsidR="004746C0" w:rsidRPr="00E34998" w:rsidRDefault="006D51F4" w:rsidP="00784A7C">
            <w:pPr>
              <w:spacing w:before="60" w:after="60" w:line="240" w:lineRule="auto"/>
              <w:rPr>
                <w:rFonts w:eastAsia="Calibri" w:cstheme="minorHAnsi"/>
              </w:rPr>
            </w:pPr>
            <w:r w:rsidRPr="00A90B34">
              <w:rPr>
                <w:rFonts w:eastAsia="Calibri" w:cstheme="minorHAnsi"/>
              </w:rPr>
              <w:t xml:space="preserve">Establish </w:t>
            </w:r>
            <w:r w:rsidR="006942C2" w:rsidRPr="00A90B34">
              <w:rPr>
                <w:rFonts w:eastAsia="Calibri" w:cstheme="minorHAnsi"/>
              </w:rPr>
              <w:t xml:space="preserve">Access Control </w:t>
            </w:r>
            <w:r w:rsidRPr="00A90B34">
              <w:rPr>
                <w:rFonts w:eastAsia="Calibri" w:cstheme="minorHAnsi"/>
              </w:rPr>
              <w:t xml:space="preserve">Measures </w:t>
            </w:r>
            <w:r w:rsidR="006942C2" w:rsidRPr="00A90B34">
              <w:rPr>
                <w:rFonts w:eastAsia="Calibri" w:cstheme="minorHAnsi"/>
              </w:rPr>
              <w:t xml:space="preserve">for </w:t>
            </w:r>
            <w:r w:rsidRPr="00A90B34">
              <w:rPr>
                <w:rFonts w:eastAsia="Calibri" w:cstheme="minorHAnsi"/>
              </w:rPr>
              <w:t xml:space="preserve">Data / Information </w:t>
            </w:r>
            <w:r w:rsidR="006942C2" w:rsidRPr="00E34998">
              <w:rPr>
                <w:rFonts w:eastAsia="Calibri" w:cstheme="minorHAnsi"/>
              </w:rPr>
              <w:t>Transmission Medium</w:t>
            </w:r>
          </w:p>
        </w:tc>
        <w:tc>
          <w:tcPr>
            <w:tcW w:w="1496" w:type="pct"/>
          </w:tcPr>
          <w:p w:rsidR="004746C0" w:rsidRDefault="00A70FED" w:rsidP="00A70FED">
            <w:pPr>
              <w:autoSpaceDE w:val="0"/>
              <w:autoSpaceDN w:val="0"/>
              <w:adjustRightInd w:val="0"/>
              <w:spacing w:after="0" w:line="240" w:lineRule="auto"/>
              <w:rPr>
                <w:rFonts w:cstheme="minorHAnsi"/>
                <w:color w:val="000000"/>
              </w:rPr>
            </w:pPr>
            <w:r>
              <w:rPr>
                <w:rFonts w:cstheme="minorHAnsi"/>
                <w:color w:val="000000"/>
              </w:rPr>
              <w:t xml:space="preserve">Has the Agency implemented physical security access controls to facilities where </w:t>
            </w:r>
            <w:r w:rsidR="009F6A5B">
              <w:rPr>
                <w:rFonts w:cstheme="minorHAnsi"/>
                <w:color w:val="000000"/>
              </w:rPr>
              <w:t>information system distribution and transmission</w:t>
            </w:r>
            <w:r w:rsidR="0027529F">
              <w:rPr>
                <w:rFonts w:cstheme="minorHAnsi"/>
                <w:color w:val="000000"/>
              </w:rPr>
              <w:t xml:space="preserve"> lines </w:t>
            </w:r>
            <w:r>
              <w:rPr>
                <w:rFonts w:cstheme="minorHAnsi"/>
                <w:color w:val="000000"/>
              </w:rPr>
              <w:t>are located?</w:t>
            </w:r>
          </w:p>
        </w:tc>
        <w:tc>
          <w:tcPr>
            <w:tcW w:w="293" w:type="pct"/>
          </w:tcPr>
          <w:p w:rsidR="004746C0" w:rsidRPr="00270410" w:rsidRDefault="004746C0" w:rsidP="006908A7">
            <w:pPr>
              <w:autoSpaceDE w:val="0"/>
              <w:autoSpaceDN w:val="0"/>
              <w:adjustRightInd w:val="0"/>
              <w:spacing w:after="0" w:line="240" w:lineRule="auto"/>
              <w:rPr>
                <w:rFonts w:cstheme="minorHAnsi"/>
                <w:color w:val="000000"/>
              </w:rPr>
            </w:pPr>
          </w:p>
        </w:tc>
        <w:tc>
          <w:tcPr>
            <w:tcW w:w="955" w:type="pct"/>
          </w:tcPr>
          <w:p w:rsidR="004746C0" w:rsidRPr="00270410" w:rsidRDefault="004746C0" w:rsidP="006908A7">
            <w:pPr>
              <w:autoSpaceDE w:val="0"/>
              <w:autoSpaceDN w:val="0"/>
              <w:adjustRightInd w:val="0"/>
              <w:spacing w:after="0" w:line="240" w:lineRule="auto"/>
              <w:rPr>
                <w:rFonts w:cstheme="minorHAnsi"/>
                <w:color w:val="000000"/>
              </w:rPr>
            </w:pPr>
          </w:p>
        </w:tc>
        <w:tc>
          <w:tcPr>
            <w:tcW w:w="730" w:type="pct"/>
          </w:tcPr>
          <w:p w:rsidR="004746C0" w:rsidRPr="00270410" w:rsidRDefault="004746C0" w:rsidP="006908A7">
            <w:pPr>
              <w:autoSpaceDE w:val="0"/>
              <w:autoSpaceDN w:val="0"/>
              <w:adjustRightInd w:val="0"/>
              <w:spacing w:after="0" w:line="240" w:lineRule="auto"/>
              <w:rPr>
                <w:rFonts w:cstheme="minorHAnsi"/>
                <w:color w:val="000000"/>
              </w:rPr>
            </w:pPr>
          </w:p>
        </w:tc>
      </w:tr>
      <w:tr w:rsidR="004A4663" w:rsidRPr="00F26424" w:rsidTr="00EF72DF">
        <w:trPr>
          <w:trHeight w:val="332"/>
        </w:trPr>
        <w:tc>
          <w:tcPr>
            <w:tcW w:w="1526" w:type="pct"/>
            <w:vMerge w:val="restart"/>
          </w:tcPr>
          <w:p w:rsidR="004A4663" w:rsidRPr="00A90B34" w:rsidRDefault="006D51F4" w:rsidP="00D93363">
            <w:pPr>
              <w:spacing w:before="60" w:after="60" w:line="240" w:lineRule="auto"/>
              <w:rPr>
                <w:rFonts w:eastAsia="Calibri" w:cstheme="minorHAnsi"/>
              </w:rPr>
            </w:pPr>
            <w:r w:rsidRPr="00A90B34">
              <w:rPr>
                <w:rFonts w:eastAsia="Calibri" w:cstheme="minorHAnsi"/>
              </w:rPr>
              <w:t xml:space="preserve">Establish </w:t>
            </w:r>
            <w:r w:rsidR="006942C2" w:rsidRPr="00A90B34">
              <w:rPr>
                <w:rFonts w:eastAsia="Calibri" w:cstheme="minorHAnsi"/>
              </w:rPr>
              <w:t xml:space="preserve">Access Control </w:t>
            </w:r>
            <w:r w:rsidRPr="00A90B34">
              <w:rPr>
                <w:rFonts w:eastAsia="Calibri" w:cstheme="minorHAnsi"/>
              </w:rPr>
              <w:t xml:space="preserve">Measures </w:t>
            </w:r>
            <w:r w:rsidR="006942C2" w:rsidRPr="00A90B34">
              <w:rPr>
                <w:rFonts w:eastAsia="Calibri" w:cstheme="minorHAnsi"/>
              </w:rPr>
              <w:t xml:space="preserve">for </w:t>
            </w:r>
            <w:r w:rsidRPr="00A90B34">
              <w:rPr>
                <w:rFonts w:eastAsia="Calibri" w:cstheme="minorHAnsi"/>
              </w:rPr>
              <w:t xml:space="preserve">Data </w:t>
            </w:r>
            <w:r w:rsidR="006942C2" w:rsidRPr="00A90B34">
              <w:rPr>
                <w:rFonts w:eastAsia="Calibri" w:cstheme="minorHAnsi"/>
              </w:rPr>
              <w:t>Output Devices</w:t>
            </w:r>
          </w:p>
        </w:tc>
        <w:tc>
          <w:tcPr>
            <w:tcW w:w="1496" w:type="pct"/>
          </w:tcPr>
          <w:p w:rsidR="004A4663" w:rsidRDefault="0027529F" w:rsidP="00B27CE2">
            <w:pPr>
              <w:autoSpaceDE w:val="0"/>
              <w:autoSpaceDN w:val="0"/>
              <w:adjustRightInd w:val="0"/>
              <w:spacing w:after="0" w:line="240" w:lineRule="auto"/>
              <w:rPr>
                <w:rFonts w:cstheme="minorHAnsi"/>
                <w:color w:val="000000"/>
              </w:rPr>
            </w:pPr>
            <w:r>
              <w:rPr>
                <w:rFonts w:cstheme="minorHAnsi"/>
                <w:color w:val="000000"/>
              </w:rPr>
              <w:t xml:space="preserve">Does the Agency place output devices </w:t>
            </w:r>
            <w:r w:rsidR="006D51F4">
              <w:rPr>
                <w:rFonts w:cstheme="minorHAnsi"/>
                <w:color w:val="000000"/>
              </w:rPr>
              <w:t xml:space="preserve">(e.g., printers, scanners, copiers, etc.) </w:t>
            </w:r>
            <w:r>
              <w:rPr>
                <w:rFonts w:cstheme="minorHAnsi"/>
                <w:color w:val="000000"/>
              </w:rPr>
              <w:t>in secured areas and in locations that can be mo</w:t>
            </w:r>
            <w:r w:rsidR="00442D7D">
              <w:rPr>
                <w:rFonts w:cstheme="minorHAnsi"/>
                <w:color w:val="000000"/>
              </w:rPr>
              <w:t>nitored by authorized personnel?</w:t>
            </w:r>
          </w:p>
        </w:tc>
        <w:tc>
          <w:tcPr>
            <w:tcW w:w="293" w:type="pct"/>
          </w:tcPr>
          <w:p w:rsidR="004A4663" w:rsidRPr="00270410" w:rsidRDefault="004A4663" w:rsidP="006908A7">
            <w:pPr>
              <w:autoSpaceDE w:val="0"/>
              <w:autoSpaceDN w:val="0"/>
              <w:adjustRightInd w:val="0"/>
              <w:spacing w:after="0" w:line="240" w:lineRule="auto"/>
              <w:rPr>
                <w:rFonts w:cstheme="minorHAnsi"/>
                <w:color w:val="000000"/>
              </w:rPr>
            </w:pPr>
          </w:p>
        </w:tc>
        <w:tc>
          <w:tcPr>
            <w:tcW w:w="955" w:type="pct"/>
          </w:tcPr>
          <w:p w:rsidR="004A4663" w:rsidRPr="00270410" w:rsidRDefault="004A4663" w:rsidP="006908A7">
            <w:pPr>
              <w:autoSpaceDE w:val="0"/>
              <w:autoSpaceDN w:val="0"/>
              <w:adjustRightInd w:val="0"/>
              <w:spacing w:after="0" w:line="240" w:lineRule="auto"/>
              <w:rPr>
                <w:rFonts w:cstheme="minorHAnsi"/>
                <w:color w:val="000000"/>
              </w:rPr>
            </w:pPr>
          </w:p>
        </w:tc>
        <w:tc>
          <w:tcPr>
            <w:tcW w:w="730" w:type="pct"/>
          </w:tcPr>
          <w:p w:rsidR="004A4663" w:rsidRPr="00270410" w:rsidRDefault="004A4663" w:rsidP="006908A7">
            <w:pPr>
              <w:autoSpaceDE w:val="0"/>
              <w:autoSpaceDN w:val="0"/>
              <w:adjustRightInd w:val="0"/>
              <w:spacing w:after="0" w:line="240" w:lineRule="auto"/>
              <w:rPr>
                <w:rFonts w:cstheme="minorHAnsi"/>
                <w:color w:val="000000"/>
              </w:rPr>
            </w:pPr>
          </w:p>
        </w:tc>
      </w:tr>
      <w:tr w:rsidR="004A4663" w:rsidRPr="00F26424" w:rsidTr="00EF72DF">
        <w:trPr>
          <w:trHeight w:val="332"/>
        </w:trPr>
        <w:tc>
          <w:tcPr>
            <w:tcW w:w="1526" w:type="pct"/>
            <w:vMerge/>
          </w:tcPr>
          <w:p w:rsidR="004A4663" w:rsidRPr="00A90B34" w:rsidRDefault="004A4663" w:rsidP="009E5BBC">
            <w:pPr>
              <w:spacing w:before="60" w:after="60" w:line="240" w:lineRule="auto"/>
              <w:rPr>
                <w:rFonts w:eastAsia="Calibri" w:cstheme="minorHAnsi"/>
              </w:rPr>
            </w:pPr>
          </w:p>
        </w:tc>
        <w:tc>
          <w:tcPr>
            <w:tcW w:w="1496" w:type="pct"/>
          </w:tcPr>
          <w:p w:rsidR="004A4663" w:rsidRPr="00DA7A0D" w:rsidRDefault="00F632E2" w:rsidP="004A4663">
            <w:pPr>
              <w:autoSpaceDE w:val="0"/>
              <w:autoSpaceDN w:val="0"/>
              <w:adjustRightInd w:val="0"/>
              <w:spacing w:after="0" w:line="240" w:lineRule="auto"/>
              <w:rPr>
                <w:rFonts w:cstheme="minorHAnsi"/>
                <w:color w:val="000000"/>
                <w:highlight w:val="red"/>
              </w:rPr>
            </w:pPr>
            <w:r w:rsidRPr="00E34998">
              <w:rPr>
                <w:rFonts w:cstheme="minorHAnsi"/>
                <w:color w:val="000000"/>
              </w:rPr>
              <w:t>Does the Agency control access to physical output devices (e.g., printers, copiers, scanners, facsimile machines</w:t>
            </w:r>
            <w:r w:rsidR="006D51F4" w:rsidRPr="00E34998">
              <w:rPr>
                <w:rFonts w:cstheme="minorHAnsi"/>
                <w:color w:val="000000"/>
              </w:rPr>
              <w:t>, etc.</w:t>
            </w:r>
            <w:r w:rsidRPr="00E34998">
              <w:rPr>
                <w:rFonts w:cstheme="minorHAnsi"/>
                <w:color w:val="000000"/>
              </w:rPr>
              <w:t>) to prevent unauthorized individuals from obtaining sensitive data?</w:t>
            </w:r>
          </w:p>
        </w:tc>
        <w:tc>
          <w:tcPr>
            <w:tcW w:w="293" w:type="pct"/>
          </w:tcPr>
          <w:p w:rsidR="004A4663" w:rsidRPr="00270410" w:rsidRDefault="004A4663" w:rsidP="006908A7">
            <w:pPr>
              <w:autoSpaceDE w:val="0"/>
              <w:autoSpaceDN w:val="0"/>
              <w:adjustRightInd w:val="0"/>
              <w:spacing w:after="0" w:line="240" w:lineRule="auto"/>
              <w:rPr>
                <w:rFonts w:cstheme="minorHAnsi"/>
                <w:color w:val="000000"/>
              </w:rPr>
            </w:pPr>
          </w:p>
        </w:tc>
        <w:tc>
          <w:tcPr>
            <w:tcW w:w="955" w:type="pct"/>
          </w:tcPr>
          <w:p w:rsidR="004A4663" w:rsidRPr="00270410" w:rsidRDefault="004A4663" w:rsidP="006908A7">
            <w:pPr>
              <w:autoSpaceDE w:val="0"/>
              <w:autoSpaceDN w:val="0"/>
              <w:adjustRightInd w:val="0"/>
              <w:spacing w:after="0" w:line="240" w:lineRule="auto"/>
              <w:rPr>
                <w:rFonts w:cstheme="minorHAnsi"/>
                <w:color w:val="000000"/>
              </w:rPr>
            </w:pPr>
          </w:p>
        </w:tc>
        <w:tc>
          <w:tcPr>
            <w:tcW w:w="730" w:type="pct"/>
          </w:tcPr>
          <w:p w:rsidR="004A4663" w:rsidRPr="00270410" w:rsidRDefault="004A4663" w:rsidP="006908A7">
            <w:pPr>
              <w:autoSpaceDE w:val="0"/>
              <w:autoSpaceDN w:val="0"/>
              <w:adjustRightInd w:val="0"/>
              <w:spacing w:after="0" w:line="240" w:lineRule="auto"/>
              <w:rPr>
                <w:rFonts w:cstheme="minorHAnsi"/>
                <w:color w:val="000000"/>
              </w:rPr>
            </w:pPr>
          </w:p>
        </w:tc>
      </w:tr>
      <w:tr w:rsidR="00300EDA" w:rsidRPr="00F26424" w:rsidTr="00EF72DF">
        <w:trPr>
          <w:trHeight w:val="332"/>
        </w:trPr>
        <w:tc>
          <w:tcPr>
            <w:tcW w:w="1526" w:type="pct"/>
            <w:vMerge w:val="restart"/>
          </w:tcPr>
          <w:p w:rsidR="00300EDA" w:rsidRPr="00A90B34" w:rsidRDefault="00300EDA" w:rsidP="009E5BBC">
            <w:pPr>
              <w:spacing w:before="60" w:after="60" w:line="240" w:lineRule="auto"/>
              <w:rPr>
                <w:rFonts w:eastAsia="Calibri" w:cstheme="minorHAnsi"/>
              </w:rPr>
            </w:pPr>
            <w:r w:rsidRPr="00A90B34">
              <w:rPr>
                <w:rFonts w:eastAsia="Calibri" w:cstheme="minorHAnsi"/>
              </w:rPr>
              <w:t>Establish a process to Monitor Physical Access</w:t>
            </w:r>
          </w:p>
        </w:tc>
        <w:tc>
          <w:tcPr>
            <w:tcW w:w="1496" w:type="pct"/>
          </w:tcPr>
          <w:p w:rsidR="00300EDA" w:rsidRDefault="00300EDA" w:rsidP="00300EDA">
            <w:pPr>
              <w:autoSpaceDE w:val="0"/>
              <w:autoSpaceDN w:val="0"/>
              <w:adjustRightInd w:val="0"/>
              <w:spacing w:after="0" w:line="240" w:lineRule="auto"/>
              <w:rPr>
                <w:rFonts w:cstheme="minorHAnsi"/>
                <w:color w:val="000000"/>
              </w:rPr>
            </w:pPr>
            <w:r>
              <w:rPr>
                <w:rFonts w:cstheme="minorHAnsi"/>
                <w:color w:val="000000"/>
              </w:rPr>
              <w:t>Does the have a process to collect and record physical access logs to the data center?</w:t>
            </w:r>
          </w:p>
        </w:tc>
        <w:tc>
          <w:tcPr>
            <w:tcW w:w="293" w:type="pct"/>
          </w:tcPr>
          <w:p w:rsidR="00300EDA" w:rsidRPr="00270410" w:rsidRDefault="00300EDA" w:rsidP="006908A7">
            <w:pPr>
              <w:autoSpaceDE w:val="0"/>
              <w:autoSpaceDN w:val="0"/>
              <w:adjustRightInd w:val="0"/>
              <w:spacing w:after="0" w:line="240" w:lineRule="auto"/>
              <w:rPr>
                <w:rFonts w:cstheme="minorHAnsi"/>
                <w:color w:val="000000"/>
              </w:rPr>
            </w:pPr>
          </w:p>
        </w:tc>
        <w:tc>
          <w:tcPr>
            <w:tcW w:w="955" w:type="pct"/>
          </w:tcPr>
          <w:p w:rsidR="00300EDA" w:rsidRPr="00270410" w:rsidRDefault="00300EDA" w:rsidP="006908A7">
            <w:pPr>
              <w:autoSpaceDE w:val="0"/>
              <w:autoSpaceDN w:val="0"/>
              <w:adjustRightInd w:val="0"/>
              <w:spacing w:after="0" w:line="240" w:lineRule="auto"/>
              <w:rPr>
                <w:rFonts w:cstheme="minorHAnsi"/>
                <w:color w:val="000000"/>
              </w:rPr>
            </w:pPr>
          </w:p>
        </w:tc>
        <w:tc>
          <w:tcPr>
            <w:tcW w:w="730" w:type="pct"/>
          </w:tcPr>
          <w:p w:rsidR="00300EDA" w:rsidRPr="00270410" w:rsidRDefault="00300EDA" w:rsidP="006908A7">
            <w:pPr>
              <w:autoSpaceDE w:val="0"/>
              <w:autoSpaceDN w:val="0"/>
              <w:adjustRightInd w:val="0"/>
              <w:spacing w:after="0" w:line="240" w:lineRule="auto"/>
              <w:rPr>
                <w:rFonts w:cstheme="minorHAnsi"/>
                <w:color w:val="000000"/>
              </w:rPr>
            </w:pPr>
          </w:p>
        </w:tc>
      </w:tr>
      <w:tr w:rsidR="00300EDA" w:rsidRPr="00F26424" w:rsidTr="00EF72DF">
        <w:trPr>
          <w:trHeight w:val="332"/>
        </w:trPr>
        <w:tc>
          <w:tcPr>
            <w:tcW w:w="1526" w:type="pct"/>
            <w:vMerge/>
          </w:tcPr>
          <w:p w:rsidR="00300EDA" w:rsidRPr="00A90B34" w:rsidRDefault="00300EDA" w:rsidP="009E5BBC">
            <w:pPr>
              <w:spacing w:before="60" w:after="60" w:line="240" w:lineRule="auto"/>
              <w:rPr>
                <w:rFonts w:eastAsia="Calibri" w:cstheme="minorHAnsi"/>
              </w:rPr>
            </w:pPr>
          </w:p>
        </w:tc>
        <w:tc>
          <w:tcPr>
            <w:tcW w:w="1496" w:type="pct"/>
          </w:tcPr>
          <w:p w:rsidR="00300EDA" w:rsidRDefault="00300EDA" w:rsidP="000D4553">
            <w:pPr>
              <w:autoSpaceDE w:val="0"/>
              <w:autoSpaceDN w:val="0"/>
              <w:adjustRightInd w:val="0"/>
              <w:spacing w:after="0" w:line="240" w:lineRule="auto"/>
              <w:rPr>
                <w:rFonts w:cstheme="minorHAnsi"/>
                <w:color w:val="000000"/>
              </w:rPr>
            </w:pPr>
            <w:r w:rsidRPr="00300EDA">
              <w:rPr>
                <w:rFonts w:cstheme="minorHAnsi"/>
                <w:color w:val="000000"/>
              </w:rPr>
              <w:t>Does the Agency review physical access logs on a defined schedule</w:t>
            </w:r>
            <w:r w:rsidR="000D4553">
              <w:rPr>
                <w:rFonts w:cstheme="minorHAnsi"/>
                <w:color w:val="000000"/>
              </w:rPr>
              <w:t xml:space="preserve"> (established by the Agency)</w:t>
            </w:r>
            <w:r w:rsidRPr="00300EDA">
              <w:rPr>
                <w:rFonts w:cstheme="minorHAnsi"/>
                <w:color w:val="000000"/>
              </w:rPr>
              <w:t>?</w:t>
            </w:r>
          </w:p>
        </w:tc>
        <w:tc>
          <w:tcPr>
            <w:tcW w:w="293" w:type="pct"/>
          </w:tcPr>
          <w:p w:rsidR="00300EDA" w:rsidRPr="00270410" w:rsidRDefault="00300EDA" w:rsidP="006908A7">
            <w:pPr>
              <w:autoSpaceDE w:val="0"/>
              <w:autoSpaceDN w:val="0"/>
              <w:adjustRightInd w:val="0"/>
              <w:spacing w:after="0" w:line="240" w:lineRule="auto"/>
              <w:rPr>
                <w:rFonts w:cstheme="minorHAnsi"/>
                <w:color w:val="000000"/>
              </w:rPr>
            </w:pPr>
          </w:p>
        </w:tc>
        <w:tc>
          <w:tcPr>
            <w:tcW w:w="955" w:type="pct"/>
          </w:tcPr>
          <w:p w:rsidR="00300EDA" w:rsidRPr="00270410" w:rsidRDefault="00300EDA" w:rsidP="006908A7">
            <w:pPr>
              <w:autoSpaceDE w:val="0"/>
              <w:autoSpaceDN w:val="0"/>
              <w:adjustRightInd w:val="0"/>
              <w:spacing w:after="0" w:line="240" w:lineRule="auto"/>
              <w:rPr>
                <w:rFonts w:cstheme="minorHAnsi"/>
                <w:color w:val="000000"/>
              </w:rPr>
            </w:pPr>
          </w:p>
        </w:tc>
        <w:tc>
          <w:tcPr>
            <w:tcW w:w="730" w:type="pct"/>
          </w:tcPr>
          <w:p w:rsidR="00300EDA" w:rsidRPr="00270410" w:rsidRDefault="00300EDA" w:rsidP="006908A7">
            <w:pPr>
              <w:autoSpaceDE w:val="0"/>
              <w:autoSpaceDN w:val="0"/>
              <w:adjustRightInd w:val="0"/>
              <w:spacing w:after="0" w:line="240" w:lineRule="auto"/>
              <w:rPr>
                <w:rFonts w:cstheme="minorHAnsi"/>
                <w:color w:val="000000"/>
              </w:rPr>
            </w:pPr>
          </w:p>
        </w:tc>
      </w:tr>
      <w:tr w:rsidR="00300EDA" w:rsidRPr="00F26424" w:rsidTr="00EF72DF">
        <w:trPr>
          <w:trHeight w:val="332"/>
        </w:trPr>
        <w:tc>
          <w:tcPr>
            <w:tcW w:w="1526" w:type="pct"/>
            <w:vMerge/>
          </w:tcPr>
          <w:p w:rsidR="00300EDA" w:rsidRPr="00A90B34" w:rsidRDefault="00300EDA" w:rsidP="009E5BBC">
            <w:pPr>
              <w:spacing w:before="60" w:after="60" w:line="240" w:lineRule="auto"/>
              <w:rPr>
                <w:rFonts w:eastAsia="Calibri" w:cstheme="minorHAnsi"/>
              </w:rPr>
            </w:pPr>
          </w:p>
        </w:tc>
        <w:tc>
          <w:tcPr>
            <w:tcW w:w="1496" w:type="pct"/>
          </w:tcPr>
          <w:p w:rsidR="00300EDA" w:rsidRPr="00300EDA" w:rsidRDefault="000D4553" w:rsidP="000D4553">
            <w:pPr>
              <w:autoSpaceDE w:val="0"/>
              <w:autoSpaceDN w:val="0"/>
              <w:adjustRightInd w:val="0"/>
              <w:spacing w:after="0" w:line="240" w:lineRule="auto"/>
              <w:rPr>
                <w:rFonts w:cstheme="minorHAnsi"/>
                <w:color w:val="000000"/>
              </w:rPr>
            </w:pPr>
            <w:r w:rsidRPr="00300EDA">
              <w:rPr>
                <w:rFonts w:cstheme="minorHAnsi"/>
                <w:color w:val="000000"/>
              </w:rPr>
              <w:t>Does the Age</w:t>
            </w:r>
            <w:r>
              <w:rPr>
                <w:rFonts w:cstheme="minorHAnsi"/>
                <w:color w:val="000000"/>
              </w:rPr>
              <w:t xml:space="preserve">ncy review physical access logs </w:t>
            </w:r>
            <w:r w:rsidRPr="00300EDA">
              <w:rPr>
                <w:rFonts w:cstheme="minorHAnsi"/>
                <w:color w:val="000000"/>
              </w:rPr>
              <w:t>upon the occurrence of a security incident?</w:t>
            </w:r>
          </w:p>
        </w:tc>
        <w:tc>
          <w:tcPr>
            <w:tcW w:w="293" w:type="pct"/>
          </w:tcPr>
          <w:p w:rsidR="00300EDA" w:rsidRPr="00270410" w:rsidRDefault="00300EDA" w:rsidP="006908A7">
            <w:pPr>
              <w:autoSpaceDE w:val="0"/>
              <w:autoSpaceDN w:val="0"/>
              <w:adjustRightInd w:val="0"/>
              <w:spacing w:after="0" w:line="240" w:lineRule="auto"/>
              <w:rPr>
                <w:rFonts w:cstheme="minorHAnsi"/>
                <w:color w:val="000000"/>
              </w:rPr>
            </w:pPr>
          </w:p>
        </w:tc>
        <w:tc>
          <w:tcPr>
            <w:tcW w:w="955" w:type="pct"/>
          </w:tcPr>
          <w:p w:rsidR="00300EDA" w:rsidRPr="00270410" w:rsidRDefault="00300EDA" w:rsidP="006908A7">
            <w:pPr>
              <w:autoSpaceDE w:val="0"/>
              <w:autoSpaceDN w:val="0"/>
              <w:adjustRightInd w:val="0"/>
              <w:spacing w:after="0" w:line="240" w:lineRule="auto"/>
              <w:rPr>
                <w:rFonts w:cstheme="minorHAnsi"/>
                <w:color w:val="000000"/>
              </w:rPr>
            </w:pPr>
          </w:p>
        </w:tc>
        <w:tc>
          <w:tcPr>
            <w:tcW w:w="730" w:type="pct"/>
          </w:tcPr>
          <w:p w:rsidR="00300EDA" w:rsidRPr="00270410" w:rsidRDefault="00300EDA" w:rsidP="006908A7">
            <w:pPr>
              <w:autoSpaceDE w:val="0"/>
              <w:autoSpaceDN w:val="0"/>
              <w:adjustRightInd w:val="0"/>
              <w:spacing w:after="0" w:line="240" w:lineRule="auto"/>
              <w:rPr>
                <w:rFonts w:cstheme="minorHAnsi"/>
                <w:color w:val="000000"/>
              </w:rPr>
            </w:pPr>
          </w:p>
        </w:tc>
      </w:tr>
      <w:tr w:rsidR="00300EDA" w:rsidRPr="00F26424" w:rsidTr="00EF72DF">
        <w:trPr>
          <w:trHeight w:val="332"/>
        </w:trPr>
        <w:tc>
          <w:tcPr>
            <w:tcW w:w="1526" w:type="pct"/>
            <w:vMerge/>
          </w:tcPr>
          <w:p w:rsidR="00300EDA" w:rsidRPr="00A90B34" w:rsidRDefault="00300EDA" w:rsidP="009E5BBC">
            <w:pPr>
              <w:spacing w:before="60" w:after="60" w:line="240" w:lineRule="auto"/>
              <w:rPr>
                <w:rFonts w:eastAsia="Calibri" w:cstheme="minorHAnsi"/>
              </w:rPr>
            </w:pPr>
          </w:p>
        </w:tc>
        <w:tc>
          <w:tcPr>
            <w:tcW w:w="1496" w:type="pct"/>
          </w:tcPr>
          <w:p w:rsidR="00300EDA" w:rsidRPr="00300EDA" w:rsidRDefault="000D4553" w:rsidP="006D51F4">
            <w:pPr>
              <w:autoSpaceDE w:val="0"/>
              <w:autoSpaceDN w:val="0"/>
              <w:adjustRightInd w:val="0"/>
              <w:spacing w:after="0" w:line="240" w:lineRule="auto"/>
              <w:rPr>
                <w:rFonts w:cstheme="minorHAnsi"/>
                <w:color w:val="000000"/>
              </w:rPr>
            </w:pPr>
            <w:r>
              <w:rPr>
                <w:rFonts w:cstheme="minorHAnsi"/>
                <w:color w:val="000000"/>
              </w:rPr>
              <w:t>Where applicable, has the Agency established a process to report on security violations and incidents</w:t>
            </w:r>
            <w:r w:rsidR="002445BA">
              <w:rPr>
                <w:rFonts w:cstheme="minorHAnsi"/>
                <w:color w:val="000000"/>
              </w:rPr>
              <w:t>?</w:t>
            </w:r>
          </w:p>
        </w:tc>
        <w:tc>
          <w:tcPr>
            <w:tcW w:w="293" w:type="pct"/>
          </w:tcPr>
          <w:p w:rsidR="00300EDA" w:rsidRPr="00270410" w:rsidRDefault="00300EDA" w:rsidP="006908A7">
            <w:pPr>
              <w:autoSpaceDE w:val="0"/>
              <w:autoSpaceDN w:val="0"/>
              <w:adjustRightInd w:val="0"/>
              <w:spacing w:after="0" w:line="240" w:lineRule="auto"/>
              <w:rPr>
                <w:rFonts w:cstheme="minorHAnsi"/>
                <w:color w:val="000000"/>
              </w:rPr>
            </w:pPr>
          </w:p>
        </w:tc>
        <w:tc>
          <w:tcPr>
            <w:tcW w:w="955" w:type="pct"/>
          </w:tcPr>
          <w:p w:rsidR="00300EDA" w:rsidRPr="00270410" w:rsidRDefault="00300EDA" w:rsidP="006908A7">
            <w:pPr>
              <w:autoSpaceDE w:val="0"/>
              <w:autoSpaceDN w:val="0"/>
              <w:adjustRightInd w:val="0"/>
              <w:spacing w:after="0" w:line="240" w:lineRule="auto"/>
              <w:rPr>
                <w:rFonts w:cstheme="minorHAnsi"/>
                <w:color w:val="000000"/>
              </w:rPr>
            </w:pPr>
          </w:p>
        </w:tc>
        <w:tc>
          <w:tcPr>
            <w:tcW w:w="730" w:type="pct"/>
          </w:tcPr>
          <w:p w:rsidR="00300EDA" w:rsidRPr="00270410" w:rsidRDefault="00300EDA" w:rsidP="006908A7">
            <w:pPr>
              <w:autoSpaceDE w:val="0"/>
              <w:autoSpaceDN w:val="0"/>
              <w:adjustRightInd w:val="0"/>
              <w:spacing w:after="0" w:line="240" w:lineRule="auto"/>
              <w:rPr>
                <w:rFonts w:cstheme="minorHAnsi"/>
                <w:color w:val="000000"/>
              </w:rPr>
            </w:pPr>
          </w:p>
        </w:tc>
      </w:tr>
      <w:tr w:rsidR="00397051" w:rsidRPr="00F26424" w:rsidTr="003F063B">
        <w:trPr>
          <w:trHeight w:val="332"/>
        </w:trPr>
        <w:tc>
          <w:tcPr>
            <w:tcW w:w="1526" w:type="pct"/>
            <w:vMerge w:val="restart"/>
            <w:shd w:val="clear" w:color="auto" w:fill="auto"/>
          </w:tcPr>
          <w:p w:rsidR="00397051" w:rsidRPr="00A90B34" w:rsidRDefault="00397051" w:rsidP="00397051">
            <w:pPr>
              <w:spacing w:before="60" w:after="60" w:line="240" w:lineRule="auto"/>
              <w:rPr>
                <w:rFonts w:eastAsia="Calibri" w:cstheme="minorHAnsi"/>
              </w:rPr>
            </w:pPr>
            <w:r w:rsidRPr="00A90B34">
              <w:rPr>
                <w:rFonts w:eastAsia="Calibri" w:cstheme="minorHAnsi"/>
              </w:rPr>
              <w:t>Establish Visitor Access Control</w:t>
            </w:r>
          </w:p>
        </w:tc>
        <w:tc>
          <w:tcPr>
            <w:tcW w:w="1496" w:type="pct"/>
            <w:shd w:val="clear" w:color="auto" w:fill="auto"/>
          </w:tcPr>
          <w:p w:rsidR="00A70FED" w:rsidRDefault="00397051" w:rsidP="00A70FED">
            <w:pPr>
              <w:autoSpaceDE w:val="0"/>
              <w:autoSpaceDN w:val="0"/>
              <w:adjustRightInd w:val="0"/>
              <w:spacing w:after="0" w:line="240" w:lineRule="auto"/>
              <w:rPr>
                <w:rFonts w:cstheme="minorHAnsi"/>
                <w:color w:val="000000"/>
              </w:rPr>
            </w:pPr>
            <w:r w:rsidRPr="006942C2">
              <w:rPr>
                <w:rFonts w:cstheme="minorHAnsi"/>
                <w:color w:val="000000"/>
              </w:rPr>
              <w:t xml:space="preserve">Has the Agency established a process to escort visitors </w:t>
            </w:r>
            <w:r w:rsidR="00A70FED">
              <w:rPr>
                <w:rFonts w:cstheme="minorHAnsi"/>
                <w:color w:val="000000"/>
              </w:rPr>
              <w:t xml:space="preserve">while on </w:t>
            </w:r>
            <w:r w:rsidRPr="006942C2">
              <w:rPr>
                <w:rFonts w:cstheme="minorHAnsi"/>
                <w:color w:val="000000"/>
              </w:rPr>
              <w:t>sensitive facilities?</w:t>
            </w:r>
          </w:p>
          <w:p w:rsidR="00A70FED" w:rsidRDefault="00A70FED" w:rsidP="00A70FED">
            <w:pPr>
              <w:autoSpaceDE w:val="0"/>
              <w:autoSpaceDN w:val="0"/>
              <w:adjustRightInd w:val="0"/>
              <w:spacing w:after="0" w:line="240" w:lineRule="auto"/>
              <w:rPr>
                <w:rFonts w:cstheme="minorHAnsi"/>
                <w:color w:val="000000"/>
              </w:rPr>
            </w:pPr>
          </w:p>
          <w:p w:rsidR="00A70FED" w:rsidRDefault="00A70FED" w:rsidP="00A70FED">
            <w:pPr>
              <w:autoSpaceDE w:val="0"/>
              <w:autoSpaceDN w:val="0"/>
              <w:adjustRightInd w:val="0"/>
              <w:spacing w:after="0" w:line="240" w:lineRule="auto"/>
              <w:rPr>
                <w:rFonts w:cstheme="minorHAnsi"/>
                <w:color w:val="000000"/>
              </w:rPr>
            </w:pPr>
            <w:r>
              <w:rPr>
                <w:rFonts w:cstheme="minorHAnsi"/>
                <w:color w:val="000000"/>
              </w:rPr>
              <w:t xml:space="preserve">The visitor escorting process should include escorting visitors from time of arrival and upon exit from the facility.  </w:t>
            </w:r>
          </w:p>
        </w:tc>
        <w:tc>
          <w:tcPr>
            <w:tcW w:w="293" w:type="pct"/>
            <w:shd w:val="clear" w:color="auto" w:fill="auto"/>
          </w:tcPr>
          <w:p w:rsidR="00397051" w:rsidRPr="00270410" w:rsidRDefault="00397051" w:rsidP="006908A7">
            <w:pPr>
              <w:autoSpaceDE w:val="0"/>
              <w:autoSpaceDN w:val="0"/>
              <w:adjustRightInd w:val="0"/>
              <w:spacing w:after="0" w:line="240" w:lineRule="auto"/>
              <w:rPr>
                <w:rFonts w:cstheme="minorHAnsi"/>
                <w:color w:val="000000"/>
              </w:rPr>
            </w:pPr>
          </w:p>
        </w:tc>
        <w:tc>
          <w:tcPr>
            <w:tcW w:w="955" w:type="pct"/>
            <w:shd w:val="clear" w:color="auto" w:fill="auto"/>
          </w:tcPr>
          <w:p w:rsidR="00397051" w:rsidRPr="00270410" w:rsidRDefault="00397051" w:rsidP="006908A7">
            <w:pPr>
              <w:autoSpaceDE w:val="0"/>
              <w:autoSpaceDN w:val="0"/>
              <w:adjustRightInd w:val="0"/>
              <w:spacing w:after="0" w:line="240" w:lineRule="auto"/>
              <w:rPr>
                <w:rFonts w:cstheme="minorHAnsi"/>
                <w:color w:val="000000"/>
              </w:rPr>
            </w:pPr>
          </w:p>
        </w:tc>
        <w:tc>
          <w:tcPr>
            <w:tcW w:w="730" w:type="pct"/>
            <w:shd w:val="clear" w:color="auto" w:fill="auto"/>
          </w:tcPr>
          <w:p w:rsidR="00397051" w:rsidRPr="00270410" w:rsidRDefault="00397051" w:rsidP="006908A7">
            <w:pPr>
              <w:autoSpaceDE w:val="0"/>
              <w:autoSpaceDN w:val="0"/>
              <w:adjustRightInd w:val="0"/>
              <w:spacing w:after="0" w:line="240" w:lineRule="auto"/>
              <w:rPr>
                <w:rFonts w:cstheme="minorHAnsi"/>
                <w:color w:val="000000"/>
              </w:rPr>
            </w:pPr>
          </w:p>
        </w:tc>
      </w:tr>
      <w:tr w:rsidR="00397051" w:rsidRPr="00F26424" w:rsidTr="00EF72DF">
        <w:trPr>
          <w:trHeight w:val="332"/>
        </w:trPr>
        <w:tc>
          <w:tcPr>
            <w:tcW w:w="1526" w:type="pct"/>
            <w:vMerge/>
          </w:tcPr>
          <w:p w:rsidR="00397051" w:rsidRPr="00DA7A0D" w:rsidRDefault="00397051" w:rsidP="009E5BBC">
            <w:pPr>
              <w:spacing w:before="60" w:after="60" w:line="240" w:lineRule="auto"/>
              <w:rPr>
                <w:rFonts w:eastAsia="Calibri" w:cstheme="minorHAnsi"/>
              </w:rPr>
            </w:pPr>
          </w:p>
        </w:tc>
        <w:tc>
          <w:tcPr>
            <w:tcW w:w="1496" w:type="pct"/>
          </w:tcPr>
          <w:p w:rsidR="00397051" w:rsidRDefault="00397051" w:rsidP="00A70FED">
            <w:pPr>
              <w:autoSpaceDE w:val="0"/>
              <w:autoSpaceDN w:val="0"/>
              <w:adjustRightInd w:val="0"/>
              <w:spacing w:after="0" w:line="240" w:lineRule="auto"/>
              <w:rPr>
                <w:rFonts w:cstheme="minorHAnsi"/>
                <w:color w:val="000000"/>
              </w:rPr>
            </w:pPr>
            <w:r>
              <w:rPr>
                <w:rFonts w:cstheme="minorHAnsi"/>
                <w:color w:val="000000"/>
              </w:rPr>
              <w:t xml:space="preserve">Does the Agency maintain visitor access records (i.e., logs to data center(s) and other sensitive facilities </w:t>
            </w:r>
            <w:r w:rsidR="00A70FED">
              <w:rPr>
                <w:rFonts w:cstheme="minorHAnsi"/>
                <w:color w:val="000000"/>
              </w:rPr>
              <w:t>f</w:t>
            </w:r>
            <w:r>
              <w:rPr>
                <w:rFonts w:cstheme="minorHAnsi"/>
                <w:color w:val="000000"/>
              </w:rPr>
              <w:t>or a minimum of 1 year?</w:t>
            </w:r>
          </w:p>
          <w:p w:rsidR="00A70FED" w:rsidRDefault="00A70FED" w:rsidP="00A70FED">
            <w:pPr>
              <w:autoSpaceDE w:val="0"/>
              <w:autoSpaceDN w:val="0"/>
              <w:adjustRightInd w:val="0"/>
              <w:spacing w:after="0" w:line="240" w:lineRule="auto"/>
              <w:rPr>
                <w:rFonts w:cstheme="minorHAnsi"/>
                <w:color w:val="000000"/>
              </w:rPr>
            </w:pPr>
          </w:p>
          <w:p w:rsidR="00A70FED" w:rsidRDefault="00A70FED" w:rsidP="00A70FED">
            <w:pPr>
              <w:autoSpaceDE w:val="0"/>
              <w:autoSpaceDN w:val="0"/>
              <w:adjustRightInd w:val="0"/>
              <w:spacing w:after="0" w:line="240" w:lineRule="auto"/>
              <w:rPr>
                <w:rFonts w:cstheme="minorHAnsi"/>
                <w:color w:val="000000"/>
              </w:rPr>
            </w:pPr>
            <w:r>
              <w:rPr>
                <w:rFonts w:cstheme="minorHAnsi"/>
                <w:color w:val="000000"/>
              </w:rPr>
              <w:t xml:space="preserve">Visitor logs should include enough details to identify visitors (e.g., first and last name), understand the purpose of the visit, Agency contact, date and time, among other details.  Also, logs should be filled out by Agency personnel escorting visitors, or by Security guards. </w:t>
            </w:r>
          </w:p>
        </w:tc>
        <w:tc>
          <w:tcPr>
            <w:tcW w:w="293" w:type="pct"/>
          </w:tcPr>
          <w:p w:rsidR="00397051" w:rsidRPr="00270410" w:rsidRDefault="00397051" w:rsidP="006908A7">
            <w:pPr>
              <w:autoSpaceDE w:val="0"/>
              <w:autoSpaceDN w:val="0"/>
              <w:adjustRightInd w:val="0"/>
              <w:spacing w:after="0" w:line="240" w:lineRule="auto"/>
              <w:rPr>
                <w:rFonts w:cstheme="minorHAnsi"/>
                <w:color w:val="000000"/>
              </w:rPr>
            </w:pPr>
          </w:p>
        </w:tc>
        <w:tc>
          <w:tcPr>
            <w:tcW w:w="955" w:type="pct"/>
          </w:tcPr>
          <w:p w:rsidR="00397051" w:rsidRPr="00270410" w:rsidRDefault="00397051" w:rsidP="006908A7">
            <w:pPr>
              <w:autoSpaceDE w:val="0"/>
              <w:autoSpaceDN w:val="0"/>
              <w:adjustRightInd w:val="0"/>
              <w:spacing w:after="0" w:line="240" w:lineRule="auto"/>
              <w:rPr>
                <w:rFonts w:cstheme="minorHAnsi"/>
                <w:color w:val="000000"/>
              </w:rPr>
            </w:pPr>
          </w:p>
        </w:tc>
        <w:tc>
          <w:tcPr>
            <w:tcW w:w="730" w:type="pct"/>
          </w:tcPr>
          <w:p w:rsidR="00397051" w:rsidRPr="00270410" w:rsidRDefault="00397051" w:rsidP="006908A7">
            <w:pPr>
              <w:autoSpaceDE w:val="0"/>
              <w:autoSpaceDN w:val="0"/>
              <w:adjustRightInd w:val="0"/>
              <w:spacing w:after="0" w:line="240" w:lineRule="auto"/>
              <w:rPr>
                <w:rFonts w:cstheme="minorHAnsi"/>
                <w:color w:val="000000"/>
              </w:rPr>
            </w:pPr>
          </w:p>
        </w:tc>
      </w:tr>
      <w:tr w:rsidR="003E7884" w:rsidRPr="00F26424" w:rsidTr="00EF72DF">
        <w:trPr>
          <w:trHeight w:val="332"/>
        </w:trPr>
        <w:tc>
          <w:tcPr>
            <w:tcW w:w="1526" w:type="pct"/>
            <w:vMerge w:val="restart"/>
          </w:tcPr>
          <w:p w:rsidR="003E7884" w:rsidRPr="00DA7A0D" w:rsidRDefault="003E7884" w:rsidP="009E5BBC">
            <w:pPr>
              <w:spacing w:before="60" w:after="60" w:line="240" w:lineRule="auto"/>
              <w:rPr>
                <w:rFonts w:eastAsia="Calibri" w:cstheme="minorHAnsi"/>
              </w:rPr>
            </w:pPr>
            <w:r w:rsidRPr="00A90B34">
              <w:rPr>
                <w:rFonts w:eastAsia="Calibri" w:cstheme="minorHAnsi"/>
              </w:rPr>
              <w:t>Establish Equipment Delivery and Removal processes</w:t>
            </w:r>
          </w:p>
        </w:tc>
        <w:tc>
          <w:tcPr>
            <w:tcW w:w="1496" w:type="pct"/>
          </w:tcPr>
          <w:p w:rsidR="003E7884" w:rsidRDefault="003E7884" w:rsidP="00A70FED">
            <w:pPr>
              <w:autoSpaceDE w:val="0"/>
              <w:autoSpaceDN w:val="0"/>
              <w:adjustRightInd w:val="0"/>
              <w:spacing w:after="0" w:line="240" w:lineRule="auto"/>
              <w:rPr>
                <w:rFonts w:cstheme="minorHAnsi"/>
                <w:color w:val="000000"/>
              </w:rPr>
            </w:pPr>
            <w:r>
              <w:rPr>
                <w:rFonts w:cstheme="minorHAnsi"/>
                <w:color w:val="000000"/>
              </w:rPr>
              <w:t>Has the Agency established a process to monitor</w:t>
            </w:r>
            <w:r w:rsidR="002445BA">
              <w:rPr>
                <w:rFonts w:cstheme="minorHAnsi"/>
                <w:color w:val="000000"/>
              </w:rPr>
              <w:t xml:space="preserve"> (e.g. supervise the equipment that enters/exists the data center)</w:t>
            </w:r>
            <w:r>
              <w:rPr>
                <w:rFonts w:cstheme="minorHAnsi"/>
                <w:color w:val="000000"/>
              </w:rPr>
              <w:t xml:space="preserve"> and control </w:t>
            </w:r>
            <w:r w:rsidR="00A70FED">
              <w:rPr>
                <w:rFonts w:cstheme="minorHAnsi"/>
                <w:color w:val="000000"/>
              </w:rPr>
              <w:t xml:space="preserve">assets / equipment </w:t>
            </w:r>
            <w:r>
              <w:rPr>
                <w:rFonts w:cstheme="minorHAnsi"/>
                <w:color w:val="000000"/>
              </w:rPr>
              <w:t>entering and exiting the data center(s)?</w:t>
            </w:r>
          </w:p>
        </w:tc>
        <w:tc>
          <w:tcPr>
            <w:tcW w:w="293" w:type="pct"/>
          </w:tcPr>
          <w:p w:rsidR="003E7884" w:rsidRPr="00270410" w:rsidRDefault="003E7884" w:rsidP="006908A7">
            <w:pPr>
              <w:autoSpaceDE w:val="0"/>
              <w:autoSpaceDN w:val="0"/>
              <w:adjustRightInd w:val="0"/>
              <w:spacing w:after="0" w:line="240" w:lineRule="auto"/>
              <w:rPr>
                <w:rFonts w:cstheme="minorHAnsi"/>
                <w:color w:val="000000"/>
              </w:rPr>
            </w:pPr>
          </w:p>
        </w:tc>
        <w:tc>
          <w:tcPr>
            <w:tcW w:w="955" w:type="pct"/>
          </w:tcPr>
          <w:p w:rsidR="003E7884" w:rsidRPr="00270410" w:rsidRDefault="003E7884" w:rsidP="006908A7">
            <w:pPr>
              <w:autoSpaceDE w:val="0"/>
              <w:autoSpaceDN w:val="0"/>
              <w:adjustRightInd w:val="0"/>
              <w:spacing w:after="0" w:line="240" w:lineRule="auto"/>
              <w:rPr>
                <w:rFonts w:cstheme="minorHAnsi"/>
                <w:color w:val="000000"/>
              </w:rPr>
            </w:pPr>
          </w:p>
        </w:tc>
        <w:tc>
          <w:tcPr>
            <w:tcW w:w="730" w:type="pct"/>
          </w:tcPr>
          <w:p w:rsidR="003E7884" w:rsidRPr="00270410" w:rsidRDefault="003E7884" w:rsidP="006908A7">
            <w:pPr>
              <w:autoSpaceDE w:val="0"/>
              <w:autoSpaceDN w:val="0"/>
              <w:adjustRightInd w:val="0"/>
              <w:spacing w:after="0" w:line="240" w:lineRule="auto"/>
              <w:rPr>
                <w:rFonts w:cstheme="minorHAnsi"/>
                <w:color w:val="000000"/>
              </w:rPr>
            </w:pPr>
          </w:p>
        </w:tc>
      </w:tr>
      <w:tr w:rsidR="00397051" w:rsidRPr="00F26424" w:rsidTr="00EF72DF">
        <w:trPr>
          <w:trHeight w:val="332"/>
        </w:trPr>
        <w:tc>
          <w:tcPr>
            <w:tcW w:w="1526" w:type="pct"/>
            <w:vMerge/>
          </w:tcPr>
          <w:p w:rsidR="00397051" w:rsidRPr="00DA7A0D" w:rsidRDefault="00397051" w:rsidP="009E5BBC">
            <w:pPr>
              <w:spacing w:before="60" w:after="60" w:line="240" w:lineRule="auto"/>
              <w:rPr>
                <w:rFonts w:eastAsia="Calibri" w:cstheme="minorHAnsi"/>
              </w:rPr>
            </w:pPr>
          </w:p>
        </w:tc>
        <w:tc>
          <w:tcPr>
            <w:tcW w:w="1496" w:type="pct"/>
          </w:tcPr>
          <w:p w:rsidR="00397051" w:rsidRDefault="00397051" w:rsidP="00397051">
            <w:pPr>
              <w:autoSpaceDE w:val="0"/>
              <w:autoSpaceDN w:val="0"/>
              <w:adjustRightInd w:val="0"/>
              <w:spacing w:after="0" w:line="240" w:lineRule="auto"/>
              <w:rPr>
                <w:rFonts w:cstheme="minorHAnsi"/>
                <w:color w:val="000000"/>
              </w:rPr>
            </w:pPr>
            <w:r>
              <w:rPr>
                <w:rFonts w:cstheme="minorHAnsi"/>
                <w:color w:val="000000"/>
              </w:rPr>
              <w:t xml:space="preserve">Has the Agency established a process to approve the delivery and removal of equipment </w:t>
            </w:r>
            <w:r w:rsidR="003672A8">
              <w:rPr>
                <w:rFonts w:cstheme="minorHAnsi"/>
                <w:color w:val="000000"/>
              </w:rPr>
              <w:t>in</w:t>
            </w:r>
            <w:r>
              <w:rPr>
                <w:rFonts w:cstheme="minorHAnsi"/>
                <w:color w:val="000000"/>
              </w:rPr>
              <w:t xml:space="preserve"> the data center(s)?</w:t>
            </w:r>
          </w:p>
        </w:tc>
        <w:tc>
          <w:tcPr>
            <w:tcW w:w="293" w:type="pct"/>
          </w:tcPr>
          <w:p w:rsidR="00397051" w:rsidRPr="00270410" w:rsidRDefault="00397051" w:rsidP="006908A7">
            <w:pPr>
              <w:autoSpaceDE w:val="0"/>
              <w:autoSpaceDN w:val="0"/>
              <w:adjustRightInd w:val="0"/>
              <w:spacing w:after="0" w:line="240" w:lineRule="auto"/>
              <w:rPr>
                <w:rFonts w:cstheme="minorHAnsi"/>
                <w:color w:val="000000"/>
              </w:rPr>
            </w:pPr>
          </w:p>
        </w:tc>
        <w:tc>
          <w:tcPr>
            <w:tcW w:w="955" w:type="pct"/>
          </w:tcPr>
          <w:p w:rsidR="00397051" w:rsidRPr="00270410" w:rsidRDefault="00397051" w:rsidP="006908A7">
            <w:pPr>
              <w:autoSpaceDE w:val="0"/>
              <w:autoSpaceDN w:val="0"/>
              <w:adjustRightInd w:val="0"/>
              <w:spacing w:after="0" w:line="240" w:lineRule="auto"/>
              <w:rPr>
                <w:rFonts w:cstheme="minorHAnsi"/>
                <w:color w:val="000000"/>
              </w:rPr>
            </w:pPr>
          </w:p>
        </w:tc>
        <w:tc>
          <w:tcPr>
            <w:tcW w:w="730" w:type="pct"/>
          </w:tcPr>
          <w:p w:rsidR="00397051" w:rsidRPr="00270410" w:rsidRDefault="00397051" w:rsidP="006908A7">
            <w:pPr>
              <w:autoSpaceDE w:val="0"/>
              <w:autoSpaceDN w:val="0"/>
              <w:adjustRightInd w:val="0"/>
              <w:spacing w:after="0" w:line="240" w:lineRule="auto"/>
              <w:rPr>
                <w:rFonts w:cstheme="minorHAnsi"/>
                <w:color w:val="000000"/>
              </w:rPr>
            </w:pPr>
          </w:p>
        </w:tc>
      </w:tr>
      <w:tr w:rsidR="003E7884" w:rsidRPr="00F26424" w:rsidTr="00EF72DF">
        <w:trPr>
          <w:trHeight w:val="332"/>
        </w:trPr>
        <w:tc>
          <w:tcPr>
            <w:tcW w:w="1526" w:type="pct"/>
            <w:vMerge/>
          </w:tcPr>
          <w:p w:rsidR="003E7884" w:rsidRPr="00DA7A0D" w:rsidRDefault="003E7884" w:rsidP="009E5BBC">
            <w:pPr>
              <w:spacing w:before="60" w:after="60" w:line="240" w:lineRule="auto"/>
              <w:rPr>
                <w:rFonts w:eastAsia="Calibri" w:cstheme="minorHAnsi"/>
              </w:rPr>
            </w:pPr>
          </w:p>
        </w:tc>
        <w:tc>
          <w:tcPr>
            <w:tcW w:w="1496" w:type="pct"/>
          </w:tcPr>
          <w:p w:rsidR="003E7884" w:rsidRDefault="003E7884" w:rsidP="003C2C6A">
            <w:pPr>
              <w:autoSpaceDE w:val="0"/>
              <w:autoSpaceDN w:val="0"/>
              <w:adjustRightInd w:val="0"/>
              <w:spacing w:after="0" w:line="240" w:lineRule="auto"/>
              <w:rPr>
                <w:rFonts w:cstheme="minorHAnsi"/>
                <w:color w:val="000000"/>
              </w:rPr>
            </w:pPr>
            <w:r>
              <w:rPr>
                <w:rFonts w:cstheme="minorHAnsi"/>
                <w:color w:val="000000"/>
              </w:rPr>
              <w:t xml:space="preserve">Does the Agency maintain records of </w:t>
            </w:r>
            <w:r w:rsidR="003C2C6A">
              <w:rPr>
                <w:rFonts w:cstheme="minorHAnsi"/>
                <w:color w:val="000000"/>
              </w:rPr>
              <w:t xml:space="preserve">assets / equipment </w:t>
            </w:r>
            <w:r>
              <w:rPr>
                <w:rFonts w:cstheme="minorHAnsi"/>
                <w:color w:val="000000"/>
              </w:rPr>
              <w:t>entering or leaving data center(s)?</w:t>
            </w:r>
          </w:p>
        </w:tc>
        <w:tc>
          <w:tcPr>
            <w:tcW w:w="293" w:type="pct"/>
          </w:tcPr>
          <w:p w:rsidR="003E7884" w:rsidRPr="00270410" w:rsidRDefault="003E7884" w:rsidP="006908A7">
            <w:pPr>
              <w:autoSpaceDE w:val="0"/>
              <w:autoSpaceDN w:val="0"/>
              <w:adjustRightInd w:val="0"/>
              <w:spacing w:after="0" w:line="240" w:lineRule="auto"/>
              <w:rPr>
                <w:rFonts w:cstheme="minorHAnsi"/>
                <w:color w:val="000000"/>
              </w:rPr>
            </w:pPr>
          </w:p>
        </w:tc>
        <w:tc>
          <w:tcPr>
            <w:tcW w:w="955" w:type="pct"/>
          </w:tcPr>
          <w:p w:rsidR="003E7884" w:rsidRPr="00270410" w:rsidRDefault="003E7884" w:rsidP="006908A7">
            <w:pPr>
              <w:autoSpaceDE w:val="0"/>
              <w:autoSpaceDN w:val="0"/>
              <w:adjustRightInd w:val="0"/>
              <w:spacing w:after="0" w:line="240" w:lineRule="auto"/>
              <w:rPr>
                <w:rFonts w:cstheme="minorHAnsi"/>
                <w:color w:val="000000"/>
              </w:rPr>
            </w:pPr>
          </w:p>
        </w:tc>
        <w:tc>
          <w:tcPr>
            <w:tcW w:w="730" w:type="pct"/>
          </w:tcPr>
          <w:p w:rsidR="003E7884" w:rsidRPr="00270410" w:rsidRDefault="003E7884" w:rsidP="006908A7">
            <w:pPr>
              <w:autoSpaceDE w:val="0"/>
              <w:autoSpaceDN w:val="0"/>
              <w:adjustRightInd w:val="0"/>
              <w:spacing w:after="0" w:line="240" w:lineRule="auto"/>
              <w:rPr>
                <w:rFonts w:cstheme="minorHAnsi"/>
                <w:color w:val="000000"/>
              </w:rPr>
            </w:pPr>
          </w:p>
        </w:tc>
      </w:tr>
      <w:tr w:rsidR="003E7884" w:rsidRPr="00F26424" w:rsidTr="00EF72DF">
        <w:trPr>
          <w:trHeight w:val="332"/>
        </w:trPr>
        <w:tc>
          <w:tcPr>
            <w:tcW w:w="1526" w:type="pct"/>
          </w:tcPr>
          <w:p w:rsidR="003E7884" w:rsidRPr="00DA7A0D" w:rsidRDefault="003E7884" w:rsidP="003F3FDD">
            <w:pPr>
              <w:spacing w:before="60" w:after="60" w:line="240" w:lineRule="auto"/>
              <w:rPr>
                <w:rFonts w:eastAsia="Calibri" w:cstheme="minorHAnsi"/>
              </w:rPr>
            </w:pPr>
            <w:r w:rsidRPr="00A90B34">
              <w:rPr>
                <w:rFonts w:eastAsia="Calibri" w:cstheme="minorHAnsi"/>
              </w:rPr>
              <w:t>Establish process for the accurate and secure placement of Power Equipment and Cabling</w:t>
            </w:r>
          </w:p>
        </w:tc>
        <w:tc>
          <w:tcPr>
            <w:tcW w:w="1496" w:type="pct"/>
          </w:tcPr>
          <w:p w:rsidR="00E2611A" w:rsidRDefault="003E7884" w:rsidP="00E2611A">
            <w:pPr>
              <w:autoSpaceDE w:val="0"/>
              <w:autoSpaceDN w:val="0"/>
              <w:adjustRightInd w:val="0"/>
              <w:spacing w:after="0" w:line="240" w:lineRule="auto"/>
              <w:rPr>
                <w:rFonts w:cstheme="minorHAnsi"/>
                <w:color w:val="000000"/>
              </w:rPr>
            </w:pPr>
            <w:r>
              <w:rPr>
                <w:rFonts w:cstheme="minorHAnsi"/>
                <w:color w:val="000000"/>
              </w:rPr>
              <w:t>Does the Agency place power equipment and cabling in safe locations</w:t>
            </w:r>
            <w:r w:rsidR="00E2611A">
              <w:rPr>
                <w:rFonts w:cstheme="minorHAnsi"/>
                <w:color w:val="000000"/>
              </w:rPr>
              <w:t xml:space="preserve"> (e.g. </w:t>
            </w:r>
            <w:r w:rsidR="00E2611A" w:rsidRPr="00E2611A">
              <w:rPr>
                <w:rFonts w:cstheme="minorHAnsi"/>
                <w:color w:val="000000"/>
              </w:rPr>
              <w:t>generators and power cabling outside of buildings, internal cabling and uninterruptable power sources within an office or data center, and power sources for self-contained entities such as vehicles and satellites</w:t>
            </w:r>
            <w:r>
              <w:rPr>
                <w:rFonts w:cstheme="minorHAnsi"/>
                <w:color w:val="000000"/>
              </w:rPr>
              <w:t>?</w:t>
            </w:r>
            <w:r w:rsidR="003672A8">
              <w:rPr>
                <w:rFonts w:cstheme="minorHAnsi"/>
                <w:color w:val="000000"/>
              </w:rPr>
              <w:t xml:space="preserve"> </w:t>
            </w:r>
          </w:p>
        </w:tc>
        <w:tc>
          <w:tcPr>
            <w:tcW w:w="293" w:type="pct"/>
          </w:tcPr>
          <w:p w:rsidR="003E7884" w:rsidRPr="00270410" w:rsidRDefault="003E7884" w:rsidP="006908A7">
            <w:pPr>
              <w:autoSpaceDE w:val="0"/>
              <w:autoSpaceDN w:val="0"/>
              <w:adjustRightInd w:val="0"/>
              <w:spacing w:after="0" w:line="240" w:lineRule="auto"/>
              <w:rPr>
                <w:rFonts w:cstheme="minorHAnsi"/>
                <w:color w:val="000000"/>
              </w:rPr>
            </w:pPr>
          </w:p>
        </w:tc>
        <w:tc>
          <w:tcPr>
            <w:tcW w:w="955" w:type="pct"/>
          </w:tcPr>
          <w:p w:rsidR="003E7884" w:rsidRPr="00270410" w:rsidRDefault="003E7884" w:rsidP="006908A7">
            <w:pPr>
              <w:autoSpaceDE w:val="0"/>
              <w:autoSpaceDN w:val="0"/>
              <w:adjustRightInd w:val="0"/>
              <w:spacing w:after="0" w:line="240" w:lineRule="auto"/>
              <w:rPr>
                <w:rFonts w:cstheme="minorHAnsi"/>
                <w:color w:val="000000"/>
              </w:rPr>
            </w:pPr>
          </w:p>
        </w:tc>
        <w:tc>
          <w:tcPr>
            <w:tcW w:w="730" w:type="pct"/>
          </w:tcPr>
          <w:p w:rsidR="003E7884" w:rsidRPr="00270410" w:rsidRDefault="003E7884" w:rsidP="006908A7">
            <w:pPr>
              <w:autoSpaceDE w:val="0"/>
              <w:autoSpaceDN w:val="0"/>
              <w:adjustRightInd w:val="0"/>
              <w:spacing w:after="0" w:line="240" w:lineRule="auto"/>
              <w:rPr>
                <w:rFonts w:cstheme="minorHAnsi"/>
                <w:color w:val="000000"/>
              </w:rPr>
            </w:pPr>
          </w:p>
        </w:tc>
      </w:tr>
      <w:tr w:rsidR="003E7884" w:rsidRPr="00F26424" w:rsidTr="00EF72DF">
        <w:trPr>
          <w:trHeight w:val="332"/>
        </w:trPr>
        <w:tc>
          <w:tcPr>
            <w:tcW w:w="1526" w:type="pct"/>
            <w:vMerge w:val="restart"/>
          </w:tcPr>
          <w:p w:rsidR="003E7884" w:rsidRPr="00DA7A0D" w:rsidRDefault="003E7884" w:rsidP="009E5BBC">
            <w:pPr>
              <w:spacing w:before="60" w:after="60" w:line="240" w:lineRule="auto"/>
              <w:rPr>
                <w:rFonts w:eastAsia="Calibri" w:cstheme="minorHAnsi"/>
              </w:rPr>
            </w:pPr>
            <w:r w:rsidRPr="00A90B34">
              <w:rPr>
                <w:rFonts w:eastAsia="Calibri" w:cstheme="minorHAnsi"/>
              </w:rPr>
              <w:t>Establish Emergency Shutoff Procedures</w:t>
            </w:r>
          </w:p>
        </w:tc>
        <w:tc>
          <w:tcPr>
            <w:tcW w:w="1496" w:type="pct"/>
          </w:tcPr>
          <w:p w:rsidR="003E7884" w:rsidRDefault="003E7884" w:rsidP="00184A33">
            <w:pPr>
              <w:autoSpaceDE w:val="0"/>
              <w:autoSpaceDN w:val="0"/>
              <w:adjustRightInd w:val="0"/>
              <w:spacing w:after="0" w:line="240" w:lineRule="auto"/>
              <w:rPr>
                <w:rFonts w:cstheme="minorHAnsi"/>
                <w:color w:val="000000"/>
              </w:rPr>
            </w:pPr>
            <w:r>
              <w:rPr>
                <w:rFonts w:cstheme="minorHAnsi"/>
                <w:color w:val="000000"/>
              </w:rPr>
              <w:t xml:space="preserve">Does the Agency </w:t>
            </w:r>
            <w:r w:rsidR="00184A33">
              <w:rPr>
                <w:rFonts w:cstheme="minorHAnsi"/>
                <w:color w:val="000000"/>
              </w:rPr>
              <w:t>have the</w:t>
            </w:r>
            <w:r>
              <w:rPr>
                <w:rFonts w:cstheme="minorHAnsi"/>
                <w:color w:val="000000"/>
              </w:rPr>
              <w:t xml:space="preserve"> capability of shutting off power to data center(s) during an incident (e.g., flash floods, hurricane events, etc.)?</w:t>
            </w:r>
          </w:p>
        </w:tc>
        <w:tc>
          <w:tcPr>
            <w:tcW w:w="293" w:type="pct"/>
          </w:tcPr>
          <w:p w:rsidR="003E7884" w:rsidRPr="00270410" w:rsidRDefault="003E7884" w:rsidP="006908A7">
            <w:pPr>
              <w:autoSpaceDE w:val="0"/>
              <w:autoSpaceDN w:val="0"/>
              <w:adjustRightInd w:val="0"/>
              <w:spacing w:after="0" w:line="240" w:lineRule="auto"/>
              <w:rPr>
                <w:rFonts w:cstheme="minorHAnsi"/>
                <w:color w:val="000000"/>
              </w:rPr>
            </w:pPr>
          </w:p>
        </w:tc>
        <w:tc>
          <w:tcPr>
            <w:tcW w:w="955" w:type="pct"/>
          </w:tcPr>
          <w:p w:rsidR="003E7884" w:rsidRPr="00270410" w:rsidRDefault="003E7884" w:rsidP="006908A7">
            <w:pPr>
              <w:autoSpaceDE w:val="0"/>
              <w:autoSpaceDN w:val="0"/>
              <w:adjustRightInd w:val="0"/>
              <w:spacing w:after="0" w:line="240" w:lineRule="auto"/>
              <w:rPr>
                <w:rFonts w:cstheme="minorHAnsi"/>
                <w:color w:val="000000"/>
              </w:rPr>
            </w:pPr>
          </w:p>
        </w:tc>
        <w:tc>
          <w:tcPr>
            <w:tcW w:w="730" w:type="pct"/>
          </w:tcPr>
          <w:p w:rsidR="003E7884" w:rsidRPr="00270410" w:rsidRDefault="003E7884" w:rsidP="006908A7">
            <w:pPr>
              <w:autoSpaceDE w:val="0"/>
              <w:autoSpaceDN w:val="0"/>
              <w:adjustRightInd w:val="0"/>
              <w:spacing w:after="0" w:line="240" w:lineRule="auto"/>
              <w:rPr>
                <w:rFonts w:cstheme="minorHAnsi"/>
                <w:color w:val="000000"/>
              </w:rPr>
            </w:pPr>
          </w:p>
        </w:tc>
      </w:tr>
      <w:tr w:rsidR="003E7884" w:rsidRPr="00F26424" w:rsidTr="00EF72DF">
        <w:trPr>
          <w:trHeight w:val="332"/>
        </w:trPr>
        <w:tc>
          <w:tcPr>
            <w:tcW w:w="1526" w:type="pct"/>
            <w:vMerge/>
          </w:tcPr>
          <w:p w:rsidR="003E7884" w:rsidRPr="00DA7A0D" w:rsidRDefault="003E7884" w:rsidP="009E5BBC">
            <w:pPr>
              <w:spacing w:before="60" w:after="60" w:line="240" w:lineRule="auto"/>
              <w:rPr>
                <w:rFonts w:eastAsia="Calibri" w:cstheme="minorHAnsi"/>
              </w:rPr>
            </w:pPr>
          </w:p>
        </w:tc>
        <w:tc>
          <w:tcPr>
            <w:tcW w:w="1496" w:type="pct"/>
          </w:tcPr>
          <w:p w:rsidR="003E7884" w:rsidRDefault="003E7884" w:rsidP="00DD485B">
            <w:pPr>
              <w:autoSpaceDE w:val="0"/>
              <w:autoSpaceDN w:val="0"/>
              <w:adjustRightInd w:val="0"/>
              <w:spacing w:after="0" w:line="240" w:lineRule="auto"/>
              <w:rPr>
                <w:rFonts w:cstheme="minorHAnsi"/>
                <w:color w:val="000000"/>
              </w:rPr>
            </w:pPr>
            <w:r>
              <w:rPr>
                <w:rFonts w:cstheme="minorHAnsi"/>
                <w:color w:val="000000"/>
              </w:rPr>
              <w:t xml:space="preserve">Does the Agency place emergency shutoff switches or devices at locations that are safe and easily accessible by </w:t>
            </w:r>
            <w:r w:rsidR="00184A33">
              <w:rPr>
                <w:rFonts w:cstheme="minorHAnsi"/>
                <w:color w:val="000000"/>
              </w:rPr>
              <w:t xml:space="preserve">authorized </w:t>
            </w:r>
            <w:r>
              <w:rPr>
                <w:rFonts w:cstheme="minorHAnsi"/>
                <w:color w:val="000000"/>
              </w:rPr>
              <w:t>Agency personnel during an incident?</w:t>
            </w:r>
          </w:p>
        </w:tc>
        <w:tc>
          <w:tcPr>
            <w:tcW w:w="293" w:type="pct"/>
          </w:tcPr>
          <w:p w:rsidR="003E7884" w:rsidRPr="00270410" w:rsidRDefault="003E7884" w:rsidP="006908A7">
            <w:pPr>
              <w:autoSpaceDE w:val="0"/>
              <w:autoSpaceDN w:val="0"/>
              <w:adjustRightInd w:val="0"/>
              <w:spacing w:after="0" w:line="240" w:lineRule="auto"/>
              <w:rPr>
                <w:rFonts w:cstheme="minorHAnsi"/>
                <w:color w:val="000000"/>
              </w:rPr>
            </w:pPr>
          </w:p>
        </w:tc>
        <w:tc>
          <w:tcPr>
            <w:tcW w:w="955" w:type="pct"/>
          </w:tcPr>
          <w:p w:rsidR="003E7884" w:rsidRPr="00270410" w:rsidRDefault="003E7884" w:rsidP="006908A7">
            <w:pPr>
              <w:autoSpaceDE w:val="0"/>
              <w:autoSpaceDN w:val="0"/>
              <w:adjustRightInd w:val="0"/>
              <w:spacing w:after="0" w:line="240" w:lineRule="auto"/>
              <w:rPr>
                <w:rFonts w:cstheme="minorHAnsi"/>
                <w:color w:val="000000"/>
              </w:rPr>
            </w:pPr>
          </w:p>
        </w:tc>
        <w:tc>
          <w:tcPr>
            <w:tcW w:w="730" w:type="pct"/>
          </w:tcPr>
          <w:p w:rsidR="003E7884" w:rsidRPr="00270410" w:rsidRDefault="003E7884" w:rsidP="006908A7">
            <w:pPr>
              <w:autoSpaceDE w:val="0"/>
              <w:autoSpaceDN w:val="0"/>
              <w:adjustRightInd w:val="0"/>
              <w:spacing w:after="0" w:line="240" w:lineRule="auto"/>
              <w:rPr>
                <w:rFonts w:cstheme="minorHAnsi"/>
                <w:color w:val="000000"/>
              </w:rPr>
            </w:pPr>
          </w:p>
        </w:tc>
      </w:tr>
      <w:tr w:rsidR="003E7884" w:rsidRPr="00F26424" w:rsidTr="00EF72DF">
        <w:trPr>
          <w:trHeight w:val="332"/>
        </w:trPr>
        <w:tc>
          <w:tcPr>
            <w:tcW w:w="1526" w:type="pct"/>
            <w:vMerge/>
          </w:tcPr>
          <w:p w:rsidR="003E7884" w:rsidRPr="00DA7A0D" w:rsidRDefault="003E7884" w:rsidP="009E5BBC">
            <w:pPr>
              <w:spacing w:before="60" w:after="60" w:line="240" w:lineRule="auto"/>
              <w:rPr>
                <w:rFonts w:eastAsia="Calibri" w:cstheme="minorHAnsi"/>
              </w:rPr>
            </w:pPr>
          </w:p>
        </w:tc>
        <w:tc>
          <w:tcPr>
            <w:tcW w:w="1496" w:type="pct"/>
          </w:tcPr>
          <w:p w:rsidR="003E7884" w:rsidRDefault="003E7884" w:rsidP="00DD485B">
            <w:pPr>
              <w:autoSpaceDE w:val="0"/>
              <w:autoSpaceDN w:val="0"/>
              <w:adjustRightInd w:val="0"/>
              <w:spacing w:after="0" w:line="240" w:lineRule="auto"/>
              <w:rPr>
                <w:rFonts w:cstheme="minorHAnsi"/>
                <w:color w:val="000000"/>
              </w:rPr>
            </w:pPr>
            <w:r>
              <w:rPr>
                <w:rFonts w:cstheme="minorHAnsi"/>
                <w:color w:val="000000"/>
              </w:rPr>
              <w:t xml:space="preserve">Has the Agency installed physical (e.g., physical locks) or </w:t>
            </w:r>
            <w:r>
              <w:rPr>
                <w:rFonts w:cstheme="minorHAnsi"/>
                <w:color w:val="000000"/>
              </w:rPr>
              <w:lastRenderedPageBreak/>
              <w:t>logical (e.g., fingerprint scan) controls to protect emergency power shutoff capability (i.e., switches) from unauthorized activation?</w:t>
            </w:r>
          </w:p>
          <w:p w:rsidR="00184A33" w:rsidRDefault="00184A33" w:rsidP="00DD485B">
            <w:pPr>
              <w:autoSpaceDE w:val="0"/>
              <w:autoSpaceDN w:val="0"/>
              <w:adjustRightInd w:val="0"/>
              <w:spacing w:after="0" w:line="240" w:lineRule="auto"/>
              <w:rPr>
                <w:rFonts w:cstheme="minorHAnsi"/>
                <w:color w:val="000000"/>
              </w:rPr>
            </w:pPr>
          </w:p>
          <w:p w:rsidR="00184A33" w:rsidRDefault="00184A33" w:rsidP="000151BF">
            <w:pPr>
              <w:autoSpaceDE w:val="0"/>
              <w:autoSpaceDN w:val="0"/>
              <w:adjustRightInd w:val="0"/>
              <w:spacing w:after="0" w:line="240" w:lineRule="auto"/>
              <w:rPr>
                <w:rFonts w:cstheme="minorHAnsi"/>
                <w:color w:val="000000"/>
              </w:rPr>
            </w:pPr>
            <w:r>
              <w:rPr>
                <w:rFonts w:cstheme="minorHAnsi"/>
                <w:color w:val="000000"/>
              </w:rPr>
              <w:t xml:space="preserve">While this question seems in contradiction to the above, the purpose of this policy requirement is to prevent the emergency power shutoff from being accessed by </w:t>
            </w:r>
            <w:r w:rsidRPr="00883949">
              <w:rPr>
                <w:rFonts w:cstheme="minorHAnsi"/>
                <w:color w:val="000000"/>
                <w:u w:val="single"/>
              </w:rPr>
              <w:t xml:space="preserve">any </w:t>
            </w:r>
            <w:r>
              <w:rPr>
                <w:rFonts w:cstheme="minorHAnsi"/>
                <w:color w:val="000000"/>
              </w:rPr>
              <w:t xml:space="preserve">employee.  For the data center, there should be physical and logical controls implemented to restrict access to authorized employees only. For those authorized employees, the emergency shutoff switch should be in a location that is safe and accessible, but again, there should be physical and logical controls </w:t>
            </w:r>
            <w:r w:rsidR="000151BF">
              <w:rPr>
                <w:rFonts w:cstheme="minorHAnsi"/>
                <w:color w:val="000000"/>
              </w:rPr>
              <w:t>established</w:t>
            </w:r>
            <w:r>
              <w:rPr>
                <w:rFonts w:cstheme="minorHAnsi"/>
                <w:color w:val="000000"/>
              </w:rPr>
              <w:t xml:space="preserve"> before it can be accessed.</w:t>
            </w:r>
          </w:p>
        </w:tc>
        <w:tc>
          <w:tcPr>
            <w:tcW w:w="293" w:type="pct"/>
          </w:tcPr>
          <w:p w:rsidR="003E7884" w:rsidRPr="00270410" w:rsidRDefault="003E7884" w:rsidP="006908A7">
            <w:pPr>
              <w:autoSpaceDE w:val="0"/>
              <w:autoSpaceDN w:val="0"/>
              <w:adjustRightInd w:val="0"/>
              <w:spacing w:after="0" w:line="240" w:lineRule="auto"/>
              <w:rPr>
                <w:rFonts w:cstheme="minorHAnsi"/>
                <w:color w:val="000000"/>
              </w:rPr>
            </w:pPr>
          </w:p>
        </w:tc>
        <w:tc>
          <w:tcPr>
            <w:tcW w:w="955" w:type="pct"/>
          </w:tcPr>
          <w:p w:rsidR="003E7884" w:rsidRPr="00270410" w:rsidRDefault="003E7884" w:rsidP="006908A7">
            <w:pPr>
              <w:autoSpaceDE w:val="0"/>
              <w:autoSpaceDN w:val="0"/>
              <w:adjustRightInd w:val="0"/>
              <w:spacing w:after="0" w:line="240" w:lineRule="auto"/>
              <w:rPr>
                <w:rFonts w:cstheme="minorHAnsi"/>
                <w:color w:val="000000"/>
              </w:rPr>
            </w:pPr>
          </w:p>
        </w:tc>
        <w:tc>
          <w:tcPr>
            <w:tcW w:w="730" w:type="pct"/>
          </w:tcPr>
          <w:p w:rsidR="003E7884" w:rsidRPr="00270410" w:rsidRDefault="003E7884" w:rsidP="006908A7">
            <w:pPr>
              <w:autoSpaceDE w:val="0"/>
              <w:autoSpaceDN w:val="0"/>
              <w:adjustRightInd w:val="0"/>
              <w:spacing w:after="0" w:line="240" w:lineRule="auto"/>
              <w:rPr>
                <w:rFonts w:cstheme="minorHAnsi"/>
                <w:color w:val="000000"/>
              </w:rPr>
            </w:pPr>
          </w:p>
        </w:tc>
      </w:tr>
      <w:tr w:rsidR="003E7884" w:rsidRPr="00F26424" w:rsidTr="00EF72DF">
        <w:trPr>
          <w:trHeight w:val="332"/>
        </w:trPr>
        <w:tc>
          <w:tcPr>
            <w:tcW w:w="1526" w:type="pct"/>
          </w:tcPr>
          <w:p w:rsidR="003E7884" w:rsidRPr="00DA7A0D" w:rsidRDefault="003E7884" w:rsidP="009E5BBC">
            <w:pPr>
              <w:spacing w:before="60" w:after="60" w:line="240" w:lineRule="auto"/>
              <w:rPr>
                <w:rFonts w:eastAsia="Calibri" w:cstheme="minorHAnsi"/>
              </w:rPr>
            </w:pPr>
            <w:r w:rsidRPr="00A90B34">
              <w:rPr>
                <w:rFonts w:eastAsia="Calibri" w:cstheme="minorHAnsi"/>
              </w:rPr>
              <w:lastRenderedPageBreak/>
              <w:t>Establish Emergency Power source for the Data Center(s)</w:t>
            </w:r>
          </w:p>
        </w:tc>
        <w:tc>
          <w:tcPr>
            <w:tcW w:w="1496" w:type="pct"/>
          </w:tcPr>
          <w:p w:rsidR="003E7884" w:rsidRDefault="003E7884" w:rsidP="000151BF">
            <w:pPr>
              <w:autoSpaceDE w:val="0"/>
              <w:autoSpaceDN w:val="0"/>
              <w:adjustRightInd w:val="0"/>
              <w:spacing w:after="0" w:line="240" w:lineRule="auto"/>
              <w:rPr>
                <w:rFonts w:cstheme="minorHAnsi"/>
                <w:color w:val="000000"/>
              </w:rPr>
            </w:pPr>
            <w:r>
              <w:rPr>
                <w:rFonts w:cstheme="minorHAnsi"/>
                <w:color w:val="000000"/>
              </w:rPr>
              <w:t>Has the Agency established a</w:t>
            </w:r>
            <w:r w:rsidR="00C4534B">
              <w:rPr>
                <w:rFonts w:cstheme="minorHAnsi"/>
                <w:color w:val="000000"/>
              </w:rPr>
              <w:t xml:space="preserve">n UPS (uninterrupted power supply) to support the start of a </w:t>
            </w:r>
            <w:r w:rsidR="000151BF">
              <w:rPr>
                <w:rFonts w:cstheme="minorHAnsi"/>
                <w:color w:val="000000"/>
              </w:rPr>
              <w:t>long-term, alternative power supply source (e.g., industrial grade generator and dedicated fuel source) in the event of a primary power source failure?</w:t>
            </w:r>
          </w:p>
        </w:tc>
        <w:tc>
          <w:tcPr>
            <w:tcW w:w="293" w:type="pct"/>
          </w:tcPr>
          <w:p w:rsidR="003E7884" w:rsidRPr="00270410" w:rsidRDefault="003E7884" w:rsidP="006908A7">
            <w:pPr>
              <w:autoSpaceDE w:val="0"/>
              <w:autoSpaceDN w:val="0"/>
              <w:adjustRightInd w:val="0"/>
              <w:spacing w:after="0" w:line="240" w:lineRule="auto"/>
              <w:rPr>
                <w:rFonts w:cstheme="minorHAnsi"/>
                <w:color w:val="000000"/>
              </w:rPr>
            </w:pPr>
          </w:p>
        </w:tc>
        <w:tc>
          <w:tcPr>
            <w:tcW w:w="955" w:type="pct"/>
          </w:tcPr>
          <w:p w:rsidR="003E7884" w:rsidRPr="00270410" w:rsidRDefault="003E7884" w:rsidP="006908A7">
            <w:pPr>
              <w:autoSpaceDE w:val="0"/>
              <w:autoSpaceDN w:val="0"/>
              <w:adjustRightInd w:val="0"/>
              <w:spacing w:after="0" w:line="240" w:lineRule="auto"/>
              <w:rPr>
                <w:rFonts w:cstheme="minorHAnsi"/>
                <w:color w:val="000000"/>
              </w:rPr>
            </w:pPr>
          </w:p>
        </w:tc>
        <w:tc>
          <w:tcPr>
            <w:tcW w:w="730" w:type="pct"/>
          </w:tcPr>
          <w:p w:rsidR="003E7884" w:rsidRPr="00270410" w:rsidRDefault="003E7884" w:rsidP="006908A7">
            <w:pPr>
              <w:autoSpaceDE w:val="0"/>
              <w:autoSpaceDN w:val="0"/>
              <w:adjustRightInd w:val="0"/>
              <w:spacing w:after="0" w:line="240" w:lineRule="auto"/>
              <w:rPr>
                <w:rFonts w:cstheme="minorHAnsi"/>
                <w:color w:val="000000"/>
              </w:rPr>
            </w:pPr>
          </w:p>
        </w:tc>
      </w:tr>
      <w:tr w:rsidR="003E7884" w:rsidRPr="00F26424" w:rsidTr="00EF72DF">
        <w:trPr>
          <w:trHeight w:val="332"/>
        </w:trPr>
        <w:tc>
          <w:tcPr>
            <w:tcW w:w="1526" w:type="pct"/>
            <w:vMerge w:val="restart"/>
          </w:tcPr>
          <w:p w:rsidR="003E7884" w:rsidRPr="00DA7A0D" w:rsidRDefault="003E7884" w:rsidP="009E5BBC">
            <w:pPr>
              <w:spacing w:before="60" w:after="60" w:line="240" w:lineRule="auto"/>
              <w:rPr>
                <w:rFonts w:eastAsia="Calibri" w:cstheme="minorHAnsi"/>
              </w:rPr>
            </w:pPr>
            <w:r w:rsidRPr="00A90B34">
              <w:rPr>
                <w:rFonts w:eastAsia="Calibri" w:cstheme="minorHAnsi"/>
              </w:rPr>
              <w:t>Establish Fire Suppression processes and associated mechanisms</w:t>
            </w:r>
          </w:p>
        </w:tc>
        <w:tc>
          <w:tcPr>
            <w:tcW w:w="1496" w:type="pct"/>
          </w:tcPr>
          <w:p w:rsidR="003E7884" w:rsidRDefault="003E7884" w:rsidP="001023AD">
            <w:pPr>
              <w:autoSpaceDE w:val="0"/>
              <w:autoSpaceDN w:val="0"/>
              <w:adjustRightInd w:val="0"/>
              <w:spacing w:after="0" w:line="240" w:lineRule="auto"/>
              <w:rPr>
                <w:rFonts w:cstheme="minorHAnsi"/>
                <w:color w:val="000000"/>
              </w:rPr>
            </w:pPr>
            <w:r>
              <w:rPr>
                <w:rFonts w:cstheme="minorHAnsi"/>
                <w:color w:val="000000"/>
              </w:rPr>
              <w:t xml:space="preserve">Has the Agency established and maintained fire detection and suppression (e.g., FM-200, a waterless fire suppressant) </w:t>
            </w:r>
            <w:r w:rsidR="003C2C6A">
              <w:rPr>
                <w:rFonts w:cstheme="minorHAnsi"/>
                <w:color w:val="000000"/>
              </w:rPr>
              <w:t>systems</w:t>
            </w:r>
            <w:r w:rsidR="001023AD">
              <w:rPr>
                <w:rFonts w:cstheme="minorHAnsi"/>
                <w:color w:val="000000"/>
              </w:rPr>
              <w:t xml:space="preserve">? </w:t>
            </w:r>
          </w:p>
        </w:tc>
        <w:tc>
          <w:tcPr>
            <w:tcW w:w="293" w:type="pct"/>
          </w:tcPr>
          <w:p w:rsidR="003E7884" w:rsidRPr="00270410" w:rsidRDefault="003E7884" w:rsidP="006908A7">
            <w:pPr>
              <w:autoSpaceDE w:val="0"/>
              <w:autoSpaceDN w:val="0"/>
              <w:adjustRightInd w:val="0"/>
              <w:spacing w:after="0" w:line="240" w:lineRule="auto"/>
              <w:rPr>
                <w:rFonts w:cstheme="minorHAnsi"/>
                <w:color w:val="000000"/>
              </w:rPr>
            </w:pPr>
          </w:p>
        </w:tc>
        <w:tc>
          <w:tcPr>
            <w:tcW w:w="955" w:type="pct"/>
          </w:tcPr>
          <w:p w:rsidR="003E7884" w:rsidRPr="00270410" w:rsidRDefault="003E7884" w:rsidP="006908A7">
            <w:pPr>
              <w:autoSpaceDE w:val="0"/>
              <w:autoSpaceDN w:val="0"/>
              <w:adjustRightInd w:val="0"/>
              <w:spacing w:after="0" w:line="240" w:lineRule="auto"/>
              <w:rPr>
                <w:rFonts w:cstheme="minorHAnsi"/>
                <w:color w:val="000000"/>
              </w:rPr>
            </w:pPr>
          </w:p>
        </w:tc>
        <w:tc>
          <w:tcPr>
            <w:tcW w:w="730" w:type="pct"/>
          </w:tcPr>
          <w:p w:rsidR="003E7884" w:rsidRPr="00270410" w:rsidRDefault="003E7884" w:rsidP="006908A7">
            <w:pPr>
              <w:autoSpaceDE w:val="0"/>
              <w:autoSpaceDN w:val="0"/>
              <w:adjustRightInd w:val="0"/>
              <w:spacing w:after="0" w:line="240" w:lineRule="auto"/>
              <w:rPr>
                <w:rFonts w:cstheme="minorHAnsi"/>
                <w:color w:val="000000"/>
              </w:rPr>
            </w:pPr>
          </w:p>
        </w:tc>
      </w:tr>
      <w:tr w:rsidR="001023AD" w:rsidRPr="00F26424" w:rsidTr="00EF72DF">
        <w:trPr>
          <w:trHeight w:val="332"/>
        </w:trPr>
        <w:tc>
          <w:tcPr>
            <w:tcW w:w="1526" w:type="pct"/>
            <w:vMerge/>
          </w:tcPr>
          <w:p w:rsidR="001023AD" w:rsidRPr="00A90B34" w:rsidRDefault="001023AD" w:rsidP="009E5BBC">
            <w:pPr>
              <w:spacing w:before="60" w:after="60" w:line="240" w:lineRule="auto"/>
              <w:rPr>
                <w:rFonts w:eastAsia="Calibri" w:cstheme="minorHAnsi"/>
              </w:rPr>
            </w:pPr>
          </w:p>
        </w:tc>
        <w:tc>
          <w:tcPr>
            <w:tcW w:w="1496" w:type="pct"/>
          </w:tcPr>
          <w:p w:rsidR="001023AD" w:rsidRDefault="001023AD" w:rsidP="003C2C6A">
            <w:pPr>
              <w:autoSpaceDE w:val="0"/>
              <w:autoSpaceDN w:val="0"/>
              <w:adjustRightInd w:val="0"/>
              <w:spacing w:after="0" w:line="240" w:lineRule="auto"/>
              <w:rPr>
                <w:rFonts w:cstheme="minorHAnsi"/>
                <w:color w:val="000000"/>
              </w:rPr>
            </w:pPr>
            <w:r>
              <w:rPr>
                <w:rFonts w:cstheme="minorHAnsi"/>
                <w:color w:val="000000"/>
              </w:rPr>
              <w:t>Does the Agency’s fire detection and suppression system receive power from an independent power source?</w:t>
            </w:r>
          </w:p>
        </w:tc>
        <w:tc>
          <w:tcPr>
            <w:tcW w:w="293" w:type="pct"/>
          </w:tcPr>
          <w:p w:rsidR="001023AD" w:rsidRPr="00270410" w:rsidRDefault="001023AD" w:rsidP="006908A7">
            <w:pPr>
              <w:autoSpaceDE w:val="0"/>
              <w:autoSpaceDN w:val="0"/>
              <w:adjustRightInd w:val="0"/>
              <w:spacing w:after="0" w:line="240" w:lineRule="auto"/>
              <w:rPr>
                <w:rFonts w:cstheme="minorHAnsi"/>
                <w:color w:val="000000"/>
              </w:rPr>
            </w:pPr>
          </w:p>
        </w:tc>
        <w:tc>
          <w:tcPr>
            <w:tcW w:w="955" w:type="pct"/>
          </w:tcPr>
          <w:p w:rsidR="001023AD" w:rsidRPr="00270410" w:rsidRDefault="001023AD" w:rsidP="006908A7">
            <w:pPr>
              <w:autoSpaceDE w:val="0"/>
              <w:autoSpaceDN w:val="0"/>
              <w:adjustRightInd w:val="0"/>
              <w:spacing w:after="0" w:line="240" w:lineRule="auto"/>
              <w:rPr>
                <w:rFonts w:cstheme="minorHAnsi"/>
                <w:color w:val="000000"/>
              </w:rPr>
            </w:pPr>
          </w:p>
        </w:tc>
        <w:tc>
          <w:tcPr>
            <w:tcW w:w="730" w:type="pct"/>
          </w:tcPr>
          <w:p w:rsidR="001023AD" w:rsidRPr="00270410" w:rsidRDefault="001023AD" w:rsidP="006908A7">
            <w:pPr>
              <w:autoSpaceDE w:val="0"/>
              <w:autoSpaceDN w:val="0"/>
              <w:adjustRightInd w:val="0"/>
              <w:spacing w:after="0" w:line="240" w:lineRule="auto"/>
              <w:rPr>
                <w:rFonts w:cstheme="minorHAnsi"/>
                <w:color w:val="000000"/>
              </w:rPr>
            </w:pPr>
          </w:p>
        </w:tc>
      </w:tr>
      <w:tr w:rsidR="003E7884" w:rsidRPr="00F26424" w:rsidTr="00EF72DF">
        <w:trPr>
          <w:trHeight w:val="332"/>
        </w:trPr>
        <w:tc>
          <w:tcPr>
            <w:tcW w:w="1526" w:type="pct"/>
            <w:vMerge/>
          </w:tcPr>
          <w:p w:rsidR="003E7884" w:rsidRPr="00DA7A0D" w:rsidRDefault="003E7884" w:rsidP="009E5BBC">
            <w:pPr>
              <w:spacing w:before="60" w:after="60" w:line="240" w:lineRule="auto"/>
              <w:rPr>
                <w:rFonts w:eastAsia="Calibri" w:cstheme="minorHAnsi"/>
              </w:rPr>
            </w:pPr>
          </w:p>
        </w:tc>
        <w:tc>
          <w:tcPr>
            <w:tcW w:w="1496" w:type="pct"/>
          </w:tcPr>
          <w:p w:rsidR="003E7884" w:rsidRDefault="003C2C6A" w:rsidP="003C2C6A">
            <w:pPr>
              <w:autoSpaceDE w:val="0"/>
              <w:autoSpaceDN w:val="0"/>
              <w:adjustRightInd w:val="0"/>
              <w:spacing w:after="0" w:line="240" w:lineRule="auto"/>
              <w:rPr>
                <w:rFonts w:cstheme="minorHAnsi"/>
                <w:color w:val="000000"/>
              </w:rPr>
            </w:pPr>
            <w:r>
              <w:rPr>
                <w:rFonts w:cstheme="minorHAnsi"/>
                <w:color w:val="000000"/>
              </w:rPr>
              <w:t xml:space="preserve">Is the Agency’s fire detection and suppression system capable of automatically </w:t>
            </w:r>
            <w:r w:rsidR="003E7884">
              <w:rPr>
                <w:rFonts w:cstheme="minorHAnsi"/>
                <w:color w:val="000000"/>
              </w:rPr>
              <w:t>notify</w:t>
            </w:r>
            <w:r>
              <w:rPr>
                <w:rFonts w:cstheme="minorHAnsi"/>
                <w:color w:val="000000"/>
              </w:rPr>
              <w:t>ing</w:t>
            </w:r>
            <w:r w:rsidR="003E7884">
              <w:rPr>
                <w:rFonts w:cstheme="minorHAnsi"/>
                <w:color w:val="000000"/>
              </w:rPr>
              <w:t xml:space="preserve"> emergency personnel in the event of a fire hazard?</w:t>
            </w:r>
          </w:p>
        </w:tc>
        <w:tc>
          <w:tcPr>
            <w:tcW w:w="293" w:type="pct"/>
          </w:tcPr>
          <w:p w:rsidR="003E7884" w:rsidRPr="00270410" w:rsidRDefault="003E7884" w:rsidP="006908A7">
            <w:pPr>
              <w:autoSpaceDE w:val="0"/>
              <w:autoSpaceDN w:val="0"/>
              <w:adjustRightInd w:val="0"/>
              <w:spacing w:after="0" w:line="240" w:lineRule="auto"/>
              <w:rPr>
                <w:rFonts w:cstheme="minorHAnsi"/>
                <w:color w:val="000000"/>
              </w:rPr>
            </w:pPr>
          </w:p>
        </w:tc>
        <w:tc>
          <w:tcPr>
            <w:tcW w:w="955" w:type="pct"/>
          </w:tcPr>
          <w:p w:rsidR="003E7884" w:rsidRPr="00270410" w:rsidRDefault="003E7884" w:rsidP="006908A7">
            <w:pPr>
              <w:autoSpaceDE w:val="0"/>
              <w:autoSpaceDN w:val="0"/>
              <w:adjustRightInd w:val="0"/>
              <w:spacing w:after="0" w:line="240" w:lineRule="auto"/>
              <w:rPr>
                <w:rFonts w:cstheme="minorHAnsi"/>
                <w:color w:val="000000"/>
              </w:rPr>
            </w:pPr>
          </w:p>
        </w:tc>
        <w:tc>
          <w:tcPr>
            <w:tcW w:w="730" w:type="pct"/>
          </w:tcPr>
          <w:p w:rsidR="003E7884" w:rsidRPr="00270410" w:rsidRDefault="003E7884" w:rsidP="006908A7">
            <w:pPr>
              <w:autoSpaceDE w:val="0"/>
              <w:autoSpaceDN w:val="0"/>
              <w:adjustRightInd w:val="0"/>
              <w:spacing w:after="0" w:line="240" w:lineRule="auto"/>
              <w:rPr>
                <w:rFonts w:cstheme="minorHAnsi"/>
                <w:color w:val="000000"/>
              </w:rPr>
            </w:pPr>
          </w:p>
        </w:tc>
      </w:tr>
      <w:tr w:rsidR="003E7884" w:rsidRPr="00F26424" w:rsidTr="00EF72DF">
        <w:trPr>
          <w:trHeight w:val="332"/>
        </w:trPr>
        <w:tc>
          <w:tcPr>
            <w:tcW w:w="1526" w:type="pct"/>
            <w:vMerge/>
          </w:tcPr>
          <w:p w:rsidR="003E7884" w:rsidRPr="00DA7A0D" w:rsidRDefault="003E7884" w:rsidP="009E5BBC">
            <w:pPr>
              <w:spacing w:before="60" w:after="60" w:line="240" w:lineRule="auto"/>
              <w:rPr>
                <w:rFonts w:eastAsia="Calibri" w:cstheme="minorHAnsi"/>
              </w:rPr>
            </w:pPr>
          </w:p>
        </w:tc>
        <w:tc>
          <w:tcPr>
            <w:tcW w:w="1496" w:type="pct"/>
          </w:tcPr>
          <w:p w:rsidR="003E7884" w:rsidRDefault="003E7884" w:rsidP="003F3FDD">
            <w:pPr>
              <w:autoSpaceDE w:val="0"/>
              <w:autoSpaceDN w:val="0"/>
              <w:adjustRightInd w:val="0"/>
              <w:spacing w:after="0" w:line="240" w:lineRule="auto"/>
              <w:rPr>
                <w:rFonts w:cstheme="minorHAnsi"/>
                <w:color w:val="000000"/>
              </w:rPr>
            </w:pPr>
            <w:r>
              <w:rPr>
                <w:rFonts w:cstheme="minorHAnsi"/>
                <w:color w:val="000000"/>
              </w:rPr>
              <w:t>Has the Agency identified emergency responders (i.e., county paramedics, law and order personnel, other emergency responders) in the event of a fire hazard on the premises?</w:t>
            </w:r>
          </w:p>
        </w:tc>
        <w:tc>
          <w:tcPr>
            <w:tcW w:w="293" w:type="pct"/>
          </w:tcPr>
          <w:p w:rsidR="003E7884" w:rsidRPr="00270410" w:rsidRDefault="003E7884" w:rsidP="006908A7">
            <w:pPr>
              <w:autoSpaceDE w:val="0"/>
              <w:autoSpaceDN w:val="0"/>
              <w:adjustRightInd w:val="0"/>
              <w:spacing w:after="0" w:line="240" w:lineRule="auto"/>
              <w:rPr>
                <w:rFonts w:cstheme="minorHAnsi"/>
                <w:color w:val="000000"/>
              </w:rPr>
            </w:pPr>
          </w:p>
        </w:tc>
        <w:tc>
          <w:tcPr>
            <w:tcW w:w="955" w:type="pct"/>
          </w:tcPr>
          <w:p w:rsidR="003E7884" w:rsidRPr="00270410" w:rsidRDefault="003E7884" w:rsidP="006908A7">
            <w:pPr>
              <w:autoSpaceDE w:val="0"/>
              <w:autoSpaceDN w:val="0"/>
              <w:adjustRightInd w:val="0"/>
              <w:spacing w:after="0" w:line="240" w:lineRule="auto"/>
              <w:rPr>
                <w:rFonts w:cstheme="minorHAnsi"/>
                <w:color w:val="000000"/>
              </w:rPr>
            </w:pPr>
          </w:p>
        </w:tc>
        <w:tc>
          <w:tcPr>
            <w:tcW w:w="730" w:type="pct"/>
          </w:tcPr>
          <w:p w:rsidR="003E7884" w:rsidRPr="00270410" w:rsidRDefault="003E7884" w:rsidP="006908A7">
            <w:pPr>
              <w:autoSpaceDE w:val="0"/>
              <w:autoSpaceDN w:val="0"/>
              <w:adjustRightInd w:val="0"/>
              <w:spacing w:after="0" w:line="240" w:lineRule="auto"/>
              <w:rPr>
                <w:rFonts w:cstheme="minorHAnsi"/>
                <w:color w:val="000000"/>
              </w:rPr>
            </w:pPr>
          </w:p>
        </w:tc>
      </w:tr>
      <w:tr w:rsidR="003E7884" w:rsidRPr="00F26424" w:rsidTr="00EF72DF">
        <w:trPr>
          <w:trHeight w:val="332"/>
        </w:trPr>
        <w:tc>
          <w:tcPr>
            <w:tcW w:w="1526" w:type="pct"/>
            <w:vMerge/>
          </w:tcPr>
          <w:p w:rsidR="003E7884" w:rsidRPr="00DA7A0D" w:rsidRDefault="003E7884" w:rsidP="009E5BBC">
            <w:pPr>
              <w:spacing w:before="60" w:after="60" w:line="240" w:lineRule="auto"/>
              <w:rPr>
                <w:rFonts w:eastAsia="Calibri" w:cstheme="minorHAnsi"/>
              </w:rPr>
            </w:pPr>
          </w:p>
        </w:tc>
        <w:tc>
          <w:tcPr>
            <w:tcW w:w="1496" w:type="pct"/>
          </w:tcPr>
          <w:p w:rsidR="003E7884" w:rsidRDefault="003E7884" w:rsidP="00DD485B">
            <w:pPr>
              <w:autoSpaceDE w:val="0"/>
              <w:autoSpaceDN w:val="0"/>
              <w:adjustRightInd w:val="0"/>
              <w:spacing w:after="0" w:line="240" w:lineRule="auto"/>
              <w:rPr>
                <w:rFonts w:cstheme="minorHAnsi"/>
                <w:color w:val="000000"/>
              </w:rPr>
            </w:pPr>
            <w:r>
              <w:rPr>
                <w:rFonts w:cstheme="minorHAnsi"/>
                <w:color w:val="000000"/>
              </w:rPr>
              <w:t xml:space="preserve">Does the fire suppression system installed on the premises have the required automation capabilities (automatic power-on, alarm system, etc.) if the data </w:t>
            </w:r>
            <w:r>
              <w:rPr>
                <w:rFonts w:cstheme="minorHAnsi"/>
                <w:color w:val="000000"/>
              </w:rPr>
              <w:lastRenderedPageBreak/>
              <w:t>center is not staffed on a continuous basis?</w:t>
            </w:r>
          </w:p>
        </w:tc>
        <w:tc>
          <w:tcPr>
            <w:tcW w:w="293" w:type="pct"/>
          </w:tcPr>
          <w:p w:rsidR="003E7884" w:rsidRPr="00270410" w:rsidRDefault="003E7884" w:rsidP="006908A7">
            <w:pPr>
              <w:autoSpaceDE w:val="0"/>
              <w:autoSpaceDN w:val="0"/>
              <w:adjustRightInd w:val="0"/>
              <w:spacing w:after="0" w:line="240" w:lineRule="auto"/>
              <w:rPr>
                <w:rFonts w:cstheme="minorHAnsi"/>
                <w:color w:val="000000"/>
              </w:rPr>
            </w:pPr>
          </w:p>
        </w:tc>
        <w:tc>
          <w:tcPr>
            <w:tcW w:w="955" w:type="pct"/>
          </w:tcPr>
          <w:p w:rsidR="003E7884" w:rsidRPr="00270410" w:rsidRDefault="003E7884" w:rsidP="006908A7">
            <w:pPr>
              <w:autoSpaceDE w:val="0"/>
              <w:autoSpaceDN w:val="0"/>
              <w:adjustRightInd w:val="0"/>
              <w:spacing w:after="0" w:line="240" w:lineRule="auto"/>
              <w:rPr>
                <w:rFonts w:cstheme="minorHAnsi"/>
                <w:color w:val="000000"/>
              </w:rPr>
            </w:pPr>
          </w:p>
        </w:tc>
        <w:tc>
          <w:tcPr>
            <w:tcW w:w="730" w:type="pct"/>
          </w:tcPr>
          <w:p w:rsidR="003E7884" w:rsidRPr="00270410" w:rsidRDefault="003E7884" w:rsidP="006908A7">
            <w:pPr>
              <w:autoSpaceDE w:val="0"/>
              <w:autoSpaceDN w:val="0"/>
              <w:adjustRightInd w:val="0"/>
              <w:spacing w:after="0" w:line="240" w:lineRule="auto"/>
              <w:rPr>
                <w:rFonts w:cstheme="minorHAnsi"/>
                <w:color w:val="000000"/>
              </w:rPr>
            </w:pPr>
          </w:p>
        </w:tc>
      </w:tr>
      <w:tr w:rsidR="003E7884" w:rsidRPr="00F26424" w:rsidTr="00EF72DF">
        <w:trPr>
          <w:trHeight w:val="332"/>
        </w:trPr>
        <w:tc>
          <w:tcPr>
            <w:tcW w:w="1526" w:type="pct"/>
            <w:vMerge w:val="restart"/>
          </w:tcPr>
          <w:p w:rsidR="003E7884" w:rsidRPr="00DA7A0D" w:rsidRDefault="003E7884" w:rsidP="00454D10">
            <w:pPr>
              <w:spacing w:before="60" w:after="60" w:line="240" w:lineRule="auto"/>
              <w:rPr>
                <w:rFonts w:eastAsia="Calibri" w:cstheme="minorHAnsi"/>
              </w:rPr>
            </w:pPr>
            <w:r w:rsidRPr="00A90B34">
              <w:rPr>
                <w:rFonts w:eastAsia="Calibri" w:cstheme="minorHAnsi"/>
              </w:rPr>
              <w:lastRenderedPageBreak/>
              <w:t>Establish  Temperature and Humidity Controls for Data Center(s)</w:t>
            </w:r>
          </w:p>
        </w:tc>
        <w:tc>
          <w:tcPr>
            <w:tcW w:w="1496" w:type="pct"/>
          </w:tcPr>
          <w:p w:rsidR="003E7884" w:rsidRDefault="003E7884" w:rsidP="00DD485B">
            <w:pPr>
              <w:autoSpaceDE w:val="0"/>
              <w:autoSpaceDN w:val="0"/>
              <w:adjustRightInd w:val="0"/>
              <w:spacing w:after="0" w:line="240" w:lineRule="auto"/>
              <w:rPr>
                <w:rFonts w:cstheme="minorHAnsi"/>
                <w:color w:val="000000"/>
              </w:rPr>
            </w:pPr>
            <w:r>
              <w:rPr>
                <w:rFonts w:cstheme="minorHAnsi"/>
                <w:color w:val="000000"/>
              </w:rPr>
              <w:t>Does the Agency employ automated temperature and humidity controls (e.g., thermostat cut-off based HVAC systems), in the data center(s) to prevent fluctuations which could potentially be harmful to processing equipment (i.e., servers and other optical storage devices)?</w:t>
            </w:r>
          </w:p>
        </w:tc>
        <w:tc>
          <w:tcPr>
            <w:tcW w:w="293" w:type="pct"/>
          </w:tcPr>
          <w:p w:rsidR="003E7884" w:rsidRPr="00270410" w:rsidRDefault="003E7884" w:rsidP="006908A7">
            <w:pPr>
              <w:autoSpaceDE w:val="0"/>
              <w:autoSpaceDN w:val="0"/>
              <w:adjustRightInd w:val="0"/>
              <w:spacing w:after="0" w:line="240" w:lineRule="auto"/>
              <w:rPr>
                <w:rFonts w:cstheme="minorHAnsi"/>
                <w:color w:val="000000"/>
              </w:rPr>
            </w:pPr>
          </w:p>
        </w:tc>
        <w:tc>
          <w:tcPr>
            <w:tcW w:w="955" w:type="pct"/>
          </w:tcPr>
          <w:p w:rsidR="003E7884" w:rsidRPr="00270410" w:rsidRDefault="003E7884" w:rsidP="006908A7">
            <w:pPr>
              <w:autoSpaceDE w:val="0"/>
              <w:autoSpaceDN w:val="0"/>
              <w:adjustRightInd w:val="0"/>
              <w:spacing w:after="0" w:line="240" w:lineRule="auto"/>
              <w:rPr>
                <w:rFonts w:cstheme="minorHAnsi"/>
                <w:color w:val="000000"/>
              </w:rPr>
            </w:pPr>
          </w:p>
        </w:tc>
        <w:tc>
          <w:tcPr>
            <w:tcW w:w="730" w:type="pct"/>
          </w:tcPr>
          <w:p w:rsidR="003E7884" w:rsidRPr="00270410" w:rsidRDefault="003E7884" w:rsidP="006908A7">
            <w:pPr>
              <w:autoSpaceDE w:val="0"/>
              <w:autoSpaceDN w:val="0"/>
              <w:adjustRightInd w:val="0"/>
              <w:spacing w:after="0" w:line="240" w:lineRule="auto"/>
              <w:rPr>
                <w:rFonts w:cstheme="minorHAnsi"/>
                <w:color w:val="000000"/>
              </w:rPr>
            </w:pPr>
          </w:p>
        </w:tc>
      </w:tr>
      <w:tr w:rsidR="003E7884" w:rsidRPr="00F26424" w:rsidTr="00EF72DF">
        <w:trPr>
          <w:trHeight w:val="332"/>
        </w:trPr>
        <w:tc>
          <w:tcPr>
            <w:tcW w:w="1526" w:type="pct"/>
            <w:vMerge/>
          </w:tcPr>
          <w:p w:rsidR="003E7884" w:rsidRPr="00DA7A0D" w:rsidRDefault="003E7884" w:rsidP="009E5BBC">
            <w:pPr>
              <w:spacing w:before="60" w:after="60" w:line="240" w:lineRule="auto"/>
              <w:rPr>
                <w:rFonts w:eastAsia="Calibri" w:cstheme="minorHAnsi"/>
              </w:rPr>
            </w:pPr>
          </w:p>
        </w:tc>
        <w:tc>
          <w:tcPr>
            <w:tcW w:w="1496" w:type="pct"/>
          </w:tcPr>
          <w:p w:rsidR="003E7884" w:rsidRDefault="003E7884" w:rsidP="00DD485B">
            <w:pPr>
              <w:autoSpaceDE w:val="0"/>
              <w:autoSpaceDN w:val="0"/>
              <w:adjustRightInd w:val="0"/>
              <w:spacing w:after="0" w:line="240" w:lineRule="auto"/>
              <w:rPr>
                <w:rFonts w:cstheme="minorHAnsi"/>
                <w:color w:val="000000"/>
              </w:rPr>
            </w:pPr>
            <w:r>
              <w:rPr>
                <w:rFonts w:cstheme="minorHAnsi"/>
                <w:color w:val="000000"/>
              </w:rPr>
              <w:t>Has the Agency installed a temperature and humidity monitoring system which has an alarm / notification capability to warn authorized Agency personnel of potential / impending harm to network and processing equipment?</w:t>
            </w:r>
          </w:p>
        </w:tc>
        <w:tc>
          <w:tcPr>
            <w:tcW w:w="293" w:type="pct"/>
          </w:tcPr>
          <w:p w:rsidR="003E7884" w:rsidRPr="00270410" w:rsidRDefault="003E7884" w:rsidP="006908A7">
            <w:pPr>
              <w:autoSpaceDE w:val="0"/>
              <w:autoSpaceDN w:val="0"/>
              <w:adjustRightInd w:val="0"/>
              <w:spacing w:after="0" w:line="240" w:lineRule="auto"/>
              <w:rPr>
                <w:rFonts w:cstheme="minorHAnsi"/>
                <w:color w:val="000000"/>
              </w:rPr>
            </w:pPr>
          </w:p>
        </w:tc>
        <w:tc>
          <w:tcPr>
            <w:tcW w:w="955" w:type="pct"/>
          </w:tcPr>
          <w:p w:rsidR="003E7884" w:rsidRPr="00270410" w:rsidRDefault="003E7884" w:rsidP="006908A7">
            <w:pPr>
              <w:autoSpaceDE w:val="0"/>
              <w:autoSpaceDN w:val="0"/>
              <w:adjustRightInd w:val="0"/>
              <w:spacing w:after="0" w:line="240" w:lineRule="auto"/>
              <w:rPr>
                <w:rFonts w:cstheme="minorHAnsi"/>
                <w:color w:val="000000"/>
              </w:rPr>
            </w:pPr>
          </w:p>
        </w:tc>
        <w:tc>
          <w:tcPr>
            <w:tcW w:w="730" w:type="pct"/>
          </w:tcPr>
          <w:p w:rsidR="003E7884" w:rsidRPr="00270410" w:rsidRDefault="003E7884" w:rsidP="006908A7">
            <w:pPr>
              <w:autoSpaceDE w:val="0"/>
              <w:autoSpaceDN w:val="0"/>
              <w:adjustRightInd w:val="0"/>
              <w:spacing w:after="0" w:line="240" w:lineRule="auto"/>
              <w:rPr>
                <w:rFonts w:cstheme="minorHAnsi"/>
                <w:color w:val="000000"/>
              </w:rPr>
            </w:pPr>
          </w:p>
        </w:tc>
      </w:tr>
      <w:tr w:rsidR="003E7884" w:rsidRPr="00F26424" w:rsidTr="00EF72DF">
        <w:trPr>
          <w:trHeight w:val="332"/>
        </w:trPr>
        <w:tc>
          <w:tcPr>
            <w:tcW w:w="1526" w:type="pct"/>
          </w:tcPr>
          <w:p w:rsidR="003E7884" w:rsidRPr="00DA7A0D" w:rsidRDefault="003E7884" w:rsidP="009E5BBC">
            <w:pPr>
              <w:spacing w:before="60" w:after="60" w:line="240" w:lineRule="auto"/>
              <w:rPr>
                <w:rFonts w:eastAsia="Calibri" w:cstheme="minorHAnsi"/>
              </w:rPr>
            </w:pPr>
            <w:r w:rsidRPr="00A90B34">
              <w:rPr>
                <w:rFonts w:eastAsia="Calibri" w:cstheme="minorHAnsi"/>
              </w:rPr>
              <w:t>Establish Data Center Water Damage Protection measures</w:t>
            </w:r>
          </w:p>
        </w:tc>
        <w:tc>
          <w:tcPr>
            <w:tcW w:w="1496" w:type="pct"/>
          </w:tcPr>
          <w:p w:rsidR="003E7884" w:rsidRDefault="003E7884" w:rsidP="00A90B34">
            <w:pPr>
              <w:autoSpaceDE w:val="0"/>
              <w:autoSpaceDN w:val="0"/>
              <w:adjustRightInd w:val="0"/>
              <w:spacing w:after="0" w:line="240" w:lineRule="auto"/>
              <w:rPr>
                <w:rFonts w:cstheme="minorHAnsi"/>
                <w:color w:val="000000"/>
              </w:rPr>
            </w:pPr>
            <w:r>
              <w:rPr>
                <w:rFonts w:cstheme="minorHAnsi"/>
                <w:color w:val="000000"/>
              </w:rPr>
              <w:t>Has the Agency installed raised platforms to house data center equipment (</w:t>
            </w:r>
            <w:r w:rsidR="003672A8">
              <w:rPr>
                <w:rFonts w:cstheme="minorHAnsi"/>
                <w:color w:val="000000"/>
              </w:rPr>
              <w:t>i.e.,</w:t>
            </w:r>
            <w:r>
              <w:rPr>
                <w:rFonts w:cstheme="minorHAnsi"/>
                <w:color w:val="000000"/>
              </w:rPr>
              <w:t xml:space="preserve"> servers and network switches, routers)</w:t>
            </w:r>
            <w:r w:rsidR="00A90B34">
              <w:rPr>
                <w:rFonts w:cstheme="minorHAnsi"/>
                <w:color w:val="000000"/>
              </w:rPr>
              <w:t xml:space="preserve"> and</w:t>
            </w:r>
            <w:r>
              <w:rPr>
                <w:rFonts w:cstheme="minorHAnsi"/>
                <w:color w:val="000000"/>
              </w:rPr>
              <w:t xml:space="preserve"> protect them from potential damage in the event of a water leakage?</w:t>
            </w:r>
          </w:p>
        </w:tc>
        <w:tc>
          <w:tcPr>
            <w:tcW w:w="293" w:type="pct"/>
          </w:tcPr>
          <w:p w:rsidR="003E7884" w:rsidRPr="00270410" w:rsidRDefault="003E7884" w:rsidP="006908A7">
            <w:pPr>
              <w:autoSpaceDE w:val="0"/>
              <w:autoSpaceDN w:val="0"/>
              <w:adjustRightInd w:val="0"/>
              <w:spacing w:after="0" w:line="240" w:lineRule="auto"/>
              <w:rPr>
                <w:rFonts w:cstheme="minorHAnsi"/>
                <w:color w:val="000000"/>
              </w:rPr>
            </w:pPr>
          </w:p>
        </w:tc>
        <w:tc>
          <w:tcPr>
            <w:tcW w:w="955" w:type="pct"/>
          </w:tcPr>
          <w:p w:rsidR="003E7884" w:rsidRPr="00270410" w:rsidRDefault="003E7884" w:rsidP="006908A7">
            <w:pPr>
              <w:autoSpaceDE w:val="0"/>
              <w:autoSpaceDN w:val="0"/>
              <w:adjustRightInd w:val="0"/>
              <w:spacing w:after="0" w:line="240" w:lineRule="auto"/>
              <w:rPr>
                <w:rFonts w:cstheme="minorHAnsi"/>
                <w:color w:val="000000"/>
              </w:rPr>
            </w:pPr>
          </w:p>
        </w:tc>
        <w:tc>
          <w:tcPr>
            <w:tcW w:w="730" w:type="pct"/>
          </w:tcPr>
          <w:p w:rsidR="003E7884" w:rsidRPr="00270410" w:rsidRDefault="003E7884" w:rsidP="006908A7">
            <w:pPr>
              <w:autoSpaceDE w:val="0"/>
              <w:autoSpaceDN w:val="0"/>
              <w:adjustRightInd w:val="0"/>
              <w:spacing w:after="0" w:line="240" w:lineRule="auto"/>
              <w:rPr>
                <w:rFonts w:cstheme="minorHAnsi"/>
                <w:color w:val="000000"/>
              </w:rPr>
            </w:pPr>
          </w:p>
        </w:tc>
      </w:tr>
      <w:tr w:rsidR="003E7884" w:rsidRPr="00122FAF" w:rsidTr="003F063B">
        <w:trPr>
          <w:trHeight w:val="332"/>
        </w:trPr>
        <w:tc>
          <w:tcPr>
            <w:tcW w:w="1526" w:type="pct"/>
            <w:vMerge w:val="restart"/>
            <w:tcBorders>
              <w:top w:val="single" w:sz="4" w:space="0" w:color="auto"/>
              <w:left w:val="single" w:sz="4" w:space="0" w:color="auto"/>
              <w:right w:val="single" w:sz="4" w:space="0" w:color="auto"/>
            </w:tcBorders>
          </w:tcPr>
          <w:p w:rsidR="003E7884" w:rsidRPr="00A90B34" w:rsidRDefault="003E7884" w:rsidP="003F063B">
            <w:pPr>
              <w:spacing w:before="60" w:after="60" w:line="240" w:lineRule="auto"/>
              <w:rPr>
                <w:rFonts w:eastAsia="Calibri" w:cstheme="minorHAnsi"/>
              </w:rPr>
            </w:pPr>
            <w:r w:rsidRPr="00A90B34">
              <w:rPr>
                <w:rFonts w:eastAsia="Calibri" w:cstheme="minorHAnsi"/>
              </w:rPr>
              <w:t xml:space="preserve">Establish procedures for Media Sanitization </w:t>
            </w:r>
          </w:p>
        </w:tc>
        <w:tc>
          <w:tcPr>
            <w:tcW w:w="1496" w:type="pct"/>
            <w:tcBorders>
              <w:top w:val="single" w:sz="4" w:space="0" w:color="auto"/>
              <w:left w:val="single" w:sz="4" w:space="0" w:color="auto"/>
              <w:bottom w:val="single" w:sz="4" w:space="0" w:color="auto"/>
              <w:right w:val="single" w:sz="4" w:space="0" w:color="auto"/>
            </w:tcBorders>
          </w:tcPr>
          <w:p w:rsidR="003E7884" w:rsidRDefault="00AF7CCC" w:rsidP="003F063B">
            <w:pPr>
              <w:autoSpaceDE w:val="0"/>
              <w:autoSpaceDN w:val="0"/>
              <w:adjustRightInd w:val="0"/>
              <w:spacing w:after="0" w:line="240" w:lineRule="auto"/>
              <w:rPr>
                <w:rFonts w:cstheme="minorHAnsi"/>
                <w:color w:val="000000"/>
              </w:rPr>
            </w:pPr>
            <w:r>
              <w:rPr>
                <w:rFonts w:cstheme="minorHAnsi"/>
                <w:color w:val="000000"/>
              </w:rPr>
              <w:t>Does the Agency sanitize removable digital and non-digital media prior to disposal, in accordance with federal and Agency standards and policies?</w:t>
            </w:r>
          </w:p>
        </w:tc>
        <w:tc>
          <w:tcPr>
            <w:tcW w:w="293" w:type="pct"/>
            <w:tcBorders>
              <w:top w:val="single" w:sz="4" w:space="0" w:color="auto"/>
              <w:left w:val="single" w:sz="4" w:space="0" w:color="auto"/>
              <w:bottom w:val="single" w:sz="4" w:space="0" w:color="auto"/>
              <w:right w:val="single" w:sz="4" w:space="0" w:color="auto"/>
            </w:tcBorders>
          </w:tcPr>
          <w:p w:rsidR="003E7884" w:rsidRPr="00270410" w:rsidRDefault="003E7884" w:rsidP="006908A7">
            <w:pPr>
              <w:autoSpaceDE w:val="0"/>
              <w:autoSpaceDN w:val="0"/>
              <w:adjustRightInd w:val="0"/>
              <w:spacing w:after="0" w:line="240" w:lineRule="auto"/>
              <w:rPr>
                <w:rFonts w:cstheme="minorHAnsi"/>
                <w:color w:val="000000"/>
              </w:rPr>
            </w:pPr>
          </w:p>
        </w:tc>
        <w:tc>
          <w:tcPr>
            <w:tcW w:w="955" w:type="pct"/>
            <w:tcBorders>
              <w:top w:val="single" w:sz="4" w:space="0" w:color="auto"/>
              <w:left w:val="single" w:sz="4" w:space="0" w:color="auto"/>
              <w:bottom w:val="single" w:sz="4" w:space="0" w:color="auto"/>
              <w:right w:val="single" w:sz="4" w:space="0" w:color="auto"/>
            </w:tcBorders>
          </w:tcPr>
          <w:p w:rsidR="003E7884" w:rsidRPr="00270410" w:rsidRDefault="003E7884" w:rsidP="006908A7">
            <w:pPr>
              <w:autoSpaceDE w:val="0"/>
              <w:autoSpaceDN w:val="0"/>
              <w:adjustRightInd w:val="0"/>
              <w:spacing w:after="0" w:line="240" w:lineRule="auto"/>
              <w:rPr>
                <w:rFonts w:cstheme="minorHAnsi"/>
                <w:color w:val="000000"/>
              </w:rPr>
            </w:pPr>
          </w:p>
        </w:tc>
        <w:tc>
          <w:tcPr>
            <w:tcW w:w="730" w:type="pct"/>
            <w:tcBorders>
              <w:top w:val="single" w:sz="4" w:space="0" w:color="auto"/>
              <w:left w:val="single" w:sz="4" w:space="0" w:color="auto"/>
              <w:bottom w:val="single" w:sz="4" w:space="0" w:color="auto"/>
              <w:right w:val="single" w:sz="4" w:space="0" w:color="auto"/>
            </w:tcBorders>
          </w:tcPr>
          <w:p w:rsidR="003E7884" w:rsidRPr="00270410" w:rsidRDefault="003E7884" w:rsidP="006908A7">
            <w:pPr>
              <w:autoSpaceDE w:val="0"/>
              <w:autoSpaceDN w:val="0"/>
              <w:adjustRightInd w:val="0"/>
              <w:spacing w:after="0" w:line="240" w:lineRule="auto"/>
              <w:rPr>
                <w:rFonts w:cstheme="minorHAnsi"/>
                <w:color w:val="000000"/>
              </w:rPr>
            </w:pPr>
          </w:p>
        </w:tc>
      </w:tr>
      <w:tr w:rsidR="005B093E" w:rsidRPr="00122FAF" w:rsidTr="003F063B">
        <w:trPr>
          <w:trHeight w:val="332"/>
        </w:trPr>
        <w:tc>
          <w:tcPr>
            <w:tcW w:w="1526" w:type="pct"/>
            <w:vMerge/>
            <w:tcBorders>
              <w:left w:val="single" w:sz="4" w:space="0" w:color="auto"/>
              <w:bottom w:val="single" w:sz="4" w:space="0" w:color="auto"/>
              <w:right w:val="single" w:sz="4" w:space="0" w:color="auto"/>
            </w:tcBorders>
          </w:tcPr>
          <w:p w:rsidR="005B093E" w:rsidRPr="005A16FC" w:rsidRDefault="005B093E" w:rsidP="003F063B">
            <w:pPr>
              <w:spacing w:before="60" w:after="60" w:line="240" w:lineRule="auto"/>
              <w:rPr>
                <w:rFonts w:eastAsia="Calibri" w:cstheme="minorHAnsi"/>
              </w:rPr>
            </w:pPr>
          </w:p>
        </w:tc>
        <w:tc>
          <w:tcPr>
            <w:tcW w:w="1496" w:type="pct"/>
            <w:tcBorders>
              <w:top w:val="single" w:sz="4" w:space="0" w:color="auto"/>
              <w:left w:val="single" w:sz="4" w:space="0" w:color="auto"/>
              <w:bottom w:val="single" w:sz="4" w:space="0" w:color="auto"/>
              <w:right w:val="single" w:sz="4" w:space="0" w:color="auto"/>
            </w:tcBorders>
          </w:tcPr>
          <w:p w:rsidR="005B093E" w:rsidRDefault="005B093E" w:rsidP="003F063B">
            <w:pPr>
              <w:autoSpaceDE w:val="0"/>
              <w:autoSpaceDN w:val="0"/>
              <w:adjustRightInd w:val="0"/>
              <w:spacing w:after="0" w:line="240" w:lineRule="auto"/>
              <w:rPr>
                <w:rFonts w:cstheme="minorHAnsi"/>
                <w:color w:val="000000"/>
              </w:rPr>
            </w:pPr>
            <w:r>
              <w:rPr>
                <w:rFonts w:cstheme="minorHAnsi"/>
                <w:color w:val="000000"/>
              </w:rPr>
              <w:t>Does the Agency sanitize removable digital and non-digital media prior to release outside of the Agency, in accordance with federal and Agency standards and policies?</w:t>
            </w:r>
          </w:p>
        </w:tc>
        <w:tc>
          <w:tcPr>
            <w:tcW w:w="293" w:type="pct"/>
            <w:tcBorders>
              <w:top w:val="single" w:sz="4" w:space="0" w:color="auto"/>
              <w:left w:val="single" w:sz="4" w:space="0" w:color="auto"/>
              <w:bottom w:val="single" w:sz="4" w:space="0" w:color="auto"/>
              <w:right w:val="single" w:sz="4" w:space="0" w:color="auto"/>
            </w:tcBorders>
          </w:tcPr>
          <w:p w:rsidR="005B093E" w:rsidRPr="00270410" w:rsidRDefault="005B093E" w:rsidP="006908A7">
            <w:pPr>
              <w:autoSpaceDE w:val="0"/>
              <w:autoSpaceDN w:val="0"/>
              <w:adjustRightInd w:val="0"/>
              <w:spacing w:after="0" w:line="240" w:lineRule="auto"/>
              <w:rPr>
                <w:rFonts w:cstheme="minorHAnsi"/>
                <w:color w:val="000000"/>
              </w:rPr>
            </w:pPr>
          </w:p>
        </w:tc>
        <w:tc>
          <w:tcPr>
            <w:tcW w:w="955" w:type="pct"/>
            <w:tcBorders>
              <w:top w:val="single" w:sz="4" w:space="0" w:color="auto"/>
              <w:left w:val="single" w:sz="4" w:space="0" w:color="auto"/>
              <w:bottom w:val="single" w:sz="4" w:space="0" w:color="auto"/>
              <w:right w:val="single" w:sz="4" w:space="0" w:color="auto"/>
            </w:tcBorders>
          </w:tcPr>
          <w:p w:rsidR="005B093E" w:rsidRPr="00270410" w:rsidRDefault="005B093E" w:rsidP="006908A7">
            <w:pPr>
              <w:autoSpaceDE w:val="0"/>
              <w:autoSpaceDN w:val="0"/>
              <w:adjustRightInd w:val="0"/>
              <w:spacing w:after="0" w:line="240" w:lineRule="auto"/>
              <w:rPr>
                <w:rFonts w:cstheme="minorHAnsi"/>
                <w:color w:val="000000"/>
              </w:rPr>
            </w:pPr>
          </w:p>
        </w:tc>
        <w:tc>
          <w:tcPr>
            <w:tcW w:w="730" w:type="pct"/>
            <w:tcBorders>
              <w:top w:val="single" w:sz="4" w:space="0" w:color="auto"/>
              <w:left w:val="single" w:sz="4" w:space="0" w:color="auto"/>
              <w:bottom w:val="single" w:sz="4" w:space="0" w:color="auto"/>
              <w:right w:val="single" w:sz="4" w:space="0" w:color="auto"/>
            </w:tcBorders>
          </w:tcPr>
          <w:p w:rsidR="005B093E" w:rsidRPr="00270410" w:rsidRDefault="005B093E" w:rsidP="006908A7">
            <w:pPr>
              <w:autoSpaceDE w:val="0"/>
              <w:autoSpaceDN w:val="0"/>
              <w:adjustRightInd w:val="0"/>
              <w:spacing w:after="0" w:line="240" w:lineRule="auto"/>
              <w:rPr>
                <w:rFonts w:cstheme="minorHAnsi"/>
                <w:color w:val="000000"/>
              </w:rPr>
            </w:pPr>
          </w:p>
        </w:tc>
      </w:tr>
      <w:tr w:rsidR="005B093E" w:rsidRPr="00122FAF" w:rsidTr="003F063B">
        <w:trPr>
          <w:trHeight w:val="332"/>
        </w:trPr>
        <w:tc>
          <w:tcPr>
            <w:tcW w:w="1526" w:type="pct"/>
            <w:vMerge/>
            <w:tcBorders>
              <w:left w:val="single" w:sz="4" w:space="0" w:color="auto"/>
              <w:bottom w:val="single" w:sz="4" w:space="0" w:color="auto"/>
              <w:right w:val="single" w:sz="4" w:space="0" w:color="auto"/>
            </w:tcBorders>
          </w:tcPr>
          <w:p w:rsidR="005B093E" w:rsidRPr="005A16FC" w:rsidRDefault="005B093E" w:rsidP="003F063B">
            <w:pPr>
              <w:spacing w:before="60" w:after="60" w:line="240" w:lineRule="auto"/>
              <w:rPr>
                <w:rFonts w:eastAsia="Calibri" w:cstheme="minorHAnsi"/>
              </w:rPr>
            </w:pPr>
          </w:p>
        </w:tc>
        <w:tc>
          <w:tcPr>
            <w:tcW w:w="1496" w:type="pct"/>
            <w:tcBorders>
              <w:top w:val="single" w:sz="4" w:space="0" w:color="auto"/>
              <w:left w:val="single" w:sz="4" w:space="0" w:color="auto"/>
              <w:bottom w:val="single" w:sz="4" w:space="0" w:color="auto"/>
              <w:right w:val="single" w:sz="4" w:space="0" w:color="auto"/>
            </w:tcBorders>
          </w:tcPr>
          <w:p w:rsidR="005B093E" w:rsidRDefault="005B093E" w:rsidP="003F063B">
            <w:pPr>
              <w:autoSpaceDE w:val="0"/>
              <w:autoSpaceDN w:val="0"/>
              <w:adjustRightInd w:val="0"/>
              <w:spacing w:after="0" w:line="240" w:lineRule="auto"/>
              <w:rPr>
                <w:rFonts w:cstheme="minorHAnsi"/>
                <w:color w:val="000000"/>
              </w:rPr>
            </w:pPr>
            <w:r>
              <w:rPr>
                <w:rFonts w:cstheme="minorHAnsi"/>
                <w:color w:val="000000"/>
              </w:rPr>
              <w:t>Does the Agency sanitize removable digital and non-digital media prior to release for reuse, in accordance with federal and Agency standards and policies?</w:t>
            </w:r>
          </w:p>
        </w:tc>
        <w:tc>
          <w:tcPr>
            <w:tcW w:w="293" w:type="pct"/>
            <w:tcBorders>
              <w:top w:val="single" w:sz="4" w:space="0" w:color="auto"/>
              <w:left w:val="single" w:sz="4" w:space="0" w:color="auto"/>
              <w:bottom w:val="single" w:sz="4" w:space="0" w:color="auto"/>
              <w:right w:val="single" w:sz="4" w:space="0" w:color="auto"/>
            </w:tcBorders>
          </w:tcPr>
          <w:p w:rsidR="005B093E" w:rsidRPr="00270410" w:rsidRDefault="005B093E" w:rsidP="006908A7">
            <w:pPr>
              <w:autoSpaceDE w:val="0"/>
              <w:autoSpaceDN w:val="0"/>
              <w:adjustRightInd w:val="0"/>
              <w:spacing w:after="0" w:line="240" w:lineRule="auto"/>
              <w:rPr>
                <w:rFonts w:cstheme="minorHAnsi"/>
                <w:color w:val="000000"/>
              </w:rPr>
            </w:pPr>
          </w:p>
        </w:tc>
        <w:tc>
          <w:tcPr>
            <w:tcW w:w="955" w:type="pct"/>
            <w:tcBorders>
              <w:top w:val="single" w:sz="4" w:space="0" w:color="auto"/>
              <w:left w:val="single" w:sz="4" w:space="0" w:color="auto"/>
              <w:bottom w:val="single" w:sz="4" w:space="0" w:color="auto"/>
              <w:right w:val="single" w:sz="4" w:space="0" w:color="auto"/>
            </w:tcBorders>
          </w:tcPr>
          <w:p w:rsidR="005B093E" w:rsidRPr="00270410" w:rsidRDefault="005B093E" w:rsidP="006908A7">
            <w:pPr>
              <w:autoSpaceDE w:val="0"/>
              <w:autoSpaceDN w:val="0"/>
              <w:adjustRightInd w:val="0"/>
              <w:spacing w:after="0" w:line="240" w:lineRule="auto"/>
              <w:rPr>
                <w:rFonts w:cstheme="minorHAnsi"/>
                <w:color w:val="000000"/>
              </w:rPr>
            </w:pPr>
          </w:p>
        </w:tc>
        <w:tc>
          <w:tcPr>
            <w:tcW w:w="730" w:type="pct"/>
            <w:tcBorders>
              <w:top w:val="single" w:sz="4" w:space="0" w:color="auto"/>
              <w:left w:val="single" w:sz="4" w:space="0" w:color="auto"/>
              <w:bottom w:val="single" w:sz="4" w:space="0" w:color="auto"/>
              <w:right w:val="single" w:sz="4" w:space="0" w:color="auto"/>
            </w:tcBorders>
          </w:tcPr>
          <w:p w:rsidR="005B093E" w:rsidRPr="00270410" w:rsidRDefault="005B093E" w:rsidP="006908A7">
            <w:pPr>
              <w:autoSpaceDE w:val="0"/>
              <w:autoSpaceDN w:val="0"/>
              <w:adjustRightInd w:val="0"/>
              <w:spacing w:after="0" w:line="240" w:lineRule="auto"/>
              <w:rPr>
                <w:rFonts w:cstheme="minorHAnsi"/>
                <w:color w:val="000000"/>
              </w:rPr>
            </w:pPr>
          </w:p>
        </w:tc>
      </w:tr>
      <w:tr w:rsidR="00AF7CCC" w:rsidRPr="00122FAF" w:rsidTr="003F063B">
        <w:trPr>
          <w:trHeight w:val="332"/>
        </w:trPr>
        <w:tc>
          <w:tcPr>
            <w:tcW w:w="1526" w:type="pct"/>
            <w:vMerge/>
            <w:tcBorders>
              <w:left w:val="single" w:sz="4" w:space="0" w:color="auto"/>
              <w:bottom w:val="single" w:sz="4" w:space="0" w:color="auto"/>
              <w:right w:val="single" w:sz="4" w:space="0" w:color="auto"/>
            </w:tcBorders>
          </w:tcPr>
          <w:p w:rsidR="00AF7CCC" w:rsidRPr="005A16FC" w:rsidRDefault="00AF7CCC" w:rsidP="003F063B">
            <w:pPr>
              <w:spacing w:before="60" w:after="60" w:line="240" w:lineRule="auto"/>
              <w:rPr>
                <w:rFonts w:eastAsia="Calibri" w:cstheme="minorHAnsi"/>
              </w:rPr>
            </w:pPr>
          </w:p>
        </w:tc>
        <w:tc>
          <w:tcPr>
            <w:tcW w:w="1496" w:type="pct"/>
            <w:tcBorders>
              <w:top w:val="single" w:sz="4" w:space="0" w:color="auto"/>
              <w:left w:val="single" w:sz="4" w:space="0" w:color="auto"/>
              <w:bottom w:val="single" w:sz="4" w:space="0" w:color="auto"/>
              <w:right w:val="single" w:sz="4" w:space="0" w:color="auto"/>
            </w:tcBorders>
          </w:tcPr>
          <w:p w:rsidR="00AF7CCC" w:rsidRDefault="00AF7CCC" w:rsidP="003F063B">
            <w:pPr>
              <w:autoSpaceDE w:val="0"/>
              <w:autoSpaceDN w:val="0"/>
              <w:adjustRightInd w:val="0"/>
              <w:spacing w:after="0" w:line="240" w:lineRule="auto"/>
              <w:rPr>
                <w:rFonts w:cstheme="minorHAnsi"/>
                <w:color w:val="000000"/>
              </w:rPr>
            </w:pPr>
            <w:r>
              <w:rPr>
                <w:rFonts w:cstheme="minorHAnsi"/>
                <w:color w:val="000000"/>
              </w:rPr>
              <w:t>Has the Agency established mechanisms to dispose digital media and data storage devices?</w:t>
            </w:r>
          </w:p>
        </w:tc>
        <w:tc>
          <w:tcPr>
            <w:tcW w:w="293" w:type="pct"/>
            <w:tcBorders>
              <w:top w:val="single" w:sz="4" w:space="0" w:color="auto"/>
              <w:left w:val="single" w:sz="4" w:space="0" w:color="auto"/>
              <w:bottom w:val="single" w:sz="4" w:space="0" w:color="auto"/>
              <w:right w:val="single" w:sz="4" w:space="0" w:color="auto"/>
            </w:tcBorders>
          </w:tcPr>
          <w:p w:rsidR="00AF7CCC" w:rsidRPr="00270410" w:rsidRDefault="00AF7CCC" w:rsidP="006908A7">
            <w:pPr>
              <w:autoSpaceDE w:val="0"/>
              <w:autoSpaceDN w:val="0"/>
              <w:adjustRightInd w:val="0"/>
              <w:spacing w:after="0" w:line="240" w:lineRule="auto"/>
              <w:rPr>
                <w:rFonts w:cstheme="minorHAnsi"/>
                <w:color w:val="000000"/>
              </w:rPr>
            </w:pPr>
          </w:p>
        </w:tc>
        <w:tc>
          <w:tcPr>
            <w:tcW w:w="955" w:type="pct"/>
            <w:tcBorders>
              <w:top w:val="single" w:sz="4" w:space="0" w:color="auto"/>
              <w:left w:val="single" w:sz="4" w:space="0" w:color="auto"/>
              <w:bottom w:val="single" w:sz="4" w:space="0" w:color="auto"/>
              <w:right w:val="single" w:sz="4" w:space="0" w:color="auto"/>
            </w:tcBorders>
          </w:tcPr>
          <w:p w:rsidR="00AF7CCC" w:rsidRPr="00270410" w:rsidRDefault="00AF7CCC" w:rsidP="006908A7">
            <w:pPr>
              <w:autoSpaceDE w:val="0"/>
              <w:autoSpaceDN w:val="0"/>
              <w:adjustRightInd w:val="0"/>
              <w:spacing w:after="0" w:line="240" w:lineRule="auto"/>
              <w:rPr>
                <w:rFonts w:cstheme="minorHAnsi"/>
                <w:color w:val="000000"/>
              </w:rPr>
            </w:pPr>
          </w:p>
        </w:tc>
        <w:tc>
          <w:tcPr>
            <w:tcW w:w="730" w:type="pct"/>
            <w:tcBorders>
              <w:top w:val="single" w:sz="4" w:space="0" w:color="auto"/>
              <w:left w:val="single" w:sz="4" w:space="0" w:color="auto"/>
              <w:bottom w:val="single" w:sz="4" w:space="0" w:color="auto"/>
              <w:right w:val="single" w:sz="4" w:space="0" w:color="auto"/>
            </w:tcBorders>
          </w:tcPr>
          <w:p w:rsidR="00AF7CCC" w:rsidRPr="00270410" w:rsidRDefault="00AF7CCC" w:rsidP="006908A7">
            <w:pPr>
              <w:autoSpaceDE w:val="0"/>
              <w:autoSpaceDN w:val="0"/>
              <w:adjustRightInd w:val="0"/>
              <w:spacing w:after="0" w:line="240" w:lineRule="auto"/>
              <w:rPr>
                <w:rFonts w:cstheme="minorHAnsi"/>
                <w:color w:val="000000"/>
              </w:rPr>
            </w:pPr>
          </w:p>
        </w:tc>
      </w:tr>
      <w:tr w:rsidR="005B093E" w:rsidRPr="00122FAF" w:rsidTr="003F063B">
        <w:trPr>
          <w:trHeight w:val="332"/>
        </w:trPr>
        <w:tc>
          <w:tcPr>
            <w:tcW w:w="1526" w:type="pct"/>
            <w:vMerge/>
            <w:tcBorders>
              <w:left w:val="single" w:sz="4" w:space="0" w:color="auto"/>
              <w:bottom w:val="single" w:sz="4" w:space="0" w:color="auto"/>
              <w:right w:val="single" w:sz="4" w:space="0" w:color="auto"/>
            </w:tcBorders>
          </w:tcPr>
          <w:p w:rsidR="005B093E" w:rsidRPr="005A16FC" w:rsidRDefault="005B093E" w:rsidP="003F063B">
            <w:pPr>
              <w:spacing w:before="60" w:after="60" w:line="240" w:lineRule="auto"/>
              <w:rPr>
                <w:rFonts w:eastAsia="Calibri" w:cstheme="minorHAnsi"/>
              </w:rPr>
            </w:pPr>
          </w:p>
        </w:tc>
        <w:tc>
          <w:tcPr>
            <w:tcW w:w="1496" w:type="pct"/>
            <w:tcBorders>
              <w:top w:val="single" w:sz="4" w:space="0" w:color="auto"/>
              <w:left w:val="single" w:sz="4" w:space="0" w:color="auto"/>
              <w:bottom w:val="single" w:sz="4" w:space="0" w:color="auto"/>
              <w:right w:val="single" w:sz="4" w:space="0" w:color="auto"/>
            </w:tcBorders>
          </w:tcPr>
          <w:p w:rsidR="005B093E" w:rsidRDefault="005B093E" w:rsidP="003F063B">
            <w:pPr>
              <w:autoSpaceDE w:val="0"/>
              <w:autoSpaceDN w:val="0"/>
              <w:adjustRightInd w:val="0"/>
              <w:spacing w:after="0" w:line="240" w:lineRule="auto"/>
              <w:rPr>
                <w:rFonts w:cstheme="minorHAnsi"/>
                <w:color w:val="000000"/>
              </w:rPr>
            </w:pPr>
            <w:r>
              <w:rPr>
                <w:rFonts w:cstheme="minorHAnsi"/>
                <w:color w:val="000000"/>
              </w:rPr>
              <w:t>Has the Agency established a procedure to clean and dispose computers, hard drives and fax/printer/scanner devices?</w:t>
            </w:r>
          </w:p>
        </w:tc>
        <w:tc>
          <w:tcPr>
            <w:tcW w:w="293" w:type="pct"/>
            <w:tcBorders>
              <w:top w:val="single" w:sz="4" w:space="0" w:color="auto"/>
              <w:left w:val="single" w:sz="4" w:space="0" w:color="auto"/>
              <w:bottom w:val="single" w:sz="4" w:space="0" w:color="auto"/>
              <w:right w:val="single" w:sz="4" w:space="0" w:color="auto"/>
            </w:tcBorders>
          </w:tcPr>
          <w:p w:rsidR="005B093E" w:rsidRPr="00270410" w:rsidRDefault="005B093E" w:rsidP="006908A7">
            <w:pPr>
              <w:autoSpaceDE w:val="0"/>
              <w:autoSpaceDN w:val="0"/>
              <w:adjustRightInd w:val="0"/>
              <w:spacing w:after="0" w:line="240" w:lineRule="auto"/>
              <w:rPr>
                <w:rFonts w:cstheme="minorHAnsi"/>
                <w:color w:val="000000"/>
              </w:rPr>
            </w:pPr>
          </w:p>
        </w:tc>
        <w:tc>
          <w:tcPr>
            <w:tcW w:w="955" w:type="pct"/>
            <w:tcBorders>
              <w:top w:val="single" w:sz="4" w:space="0" w:color="auto"/>
              <w:left w:val="single" w:sz="4" w:space="0" w:color="auto"/>
              <w:bottom w:val="single" w:sz="4" w:space="0" w:color="auto"/>
              <w:right w:val="single" w:sz="4" w:space="0" w:color="auto"/>
            </w:tcBorders>
          </w:tcPr>
          <w:p w:rsidR="005B093E" w:rsidRPr="00270410" w:rsidRDefault="005B093E" w:rsidP="006908A7">
            <w:pPr>
              <w:autoSpaceDE w:val="0"/>
              <w:autoSpaceDN w:val="0"/>
              <w:adjustRightInd w:val="0"/>
              <w:spacing w:after="0" w:line="240" w:lineRule="auto"/>
              <w:rPr>
                <w:rFonts w:cstheme="minorHAnsi"/>
                <w:color w:val="000000"/>
              </w:rPr>
            </w:pPr>
          </w:p>
        </w:tc>
        <w:tc>
          <w:tcPr>
            <w:tcW w:w="730" w:type="pct"/>
            <w:tcBorders>
              <w:top w:val="single" w:sz="4" w:space="0" w:color="auto"/>
              <w:left w:val="single" w:sz="4" w:space="0" w:color="auto"/>
              <w:bottom w:val="single" w:sz="4" w:space="0" w:color="auto"/>
              <w:right w:val="single" w:sz="4" w:space="0" w:color="auto"/>
            </w:tcBorders>
          </w:tcPr>
          <w:p w:rsidR="005B093E" w:rsidRPr="00270410" w:rsidRDefault="005B093E" w:rsidP="006908A7">
            <w:pPr>
              <w:autoSpaceDE w:val="0"/>
              <w:autoSpaceDN w:val="0"/>
              <w:adjustRightInd w:val="0"/>
              <w:spacing w:after="0" w:line="240" w:lineRule="auto"/>
              <w:rPr>
                <w:rFonts w:cstheme="minorHAnsi"/>
                <w:color w:val="000000"/>
              </w:rPr>
            </w:pPr>
          </w:p>
        </w:tc>
      </w:tr>
      <w:tr w:rsidR="005B093E" w:rsidRPr="00122FAF" w:rsidTr="00F37981">
        <w:trPr>
          <w:trHeight w:val="332"/>
        </w:trPr>
        <w:tc>
          <w:tcPr>
            <w:tcW w:w="1526" w:type="pct"/>
            <w:vMerge/>
            <w:tcBorders>
              <w:left w:val="single" w:sz="4" w:space="0" w:color="auto"/>
              <w:bottom w:val="single" w:sz="4" w:space="0" w:color="auto"/>
              <w:right w:val="single" w:sz="4" w:space="0" w:color="auto"/>
            </w:tcBorders>
          </w:tcPr>
          <w:p w:rsidR="005B093E" w:rsidRPr="005A16FC" w:rsidRDefault="005B093E" w:rsidP="003F063B">
            <w:pPr>
              <w:spacing w:before="60" w:after="60" w:line="240" w:lineRule="auto"/>
              <w:rPr>
                <w:rFonts w:eastAsia="Calibri" w:cstheme="minorHAnsi"/>
              </w:rPr>
            </w:pPr>
          </w:p>
        </w:tc>
        <w:tc>
          <w:tcPr>
            <w:tcW w:w="1496" w:type="pct"/>
            <w:tcBorders>
              <w:top w:val="single" w:sz="4" w:space="0" w:color="auto"/>
              <w:left w:val="single" w:sz="4" w:space="0" w:color="auto"/>
              <w:bottom w:val="single" w:sz="4" w:space="0" w:color="auto"/>
              <w:right w:val="single" w:sz="4" w:space="0" w:color="auto"/>
            </w:tcBorders>
          </w:tcPr>
          <w:p w:rsidR="005B093E" w:rsidRDefault="005B093E" w:rsidP="003B3B6E">
            <w:pPr>
              <w:autoSpaceDE w:val="0"/>
              <w:autoSpaceDN w:val="0"/>
              <w:adjustRightInd w:val="0"/>
              <w:spacing w:after="0" w:line="240" w:lineRule="auto"/>
              <w:rPr>
                <w:rFonts w:cstheme="minorHAnsi"/>
                <w:color w:val="000000"/>
              </w:rPr>
            </w:pPr>
            <w:r>
              <w:rPr>
                <w:rFonts w:cstheme="minorHAnsi"/>
                <w:color w:val="000000"/>
              </w:rPr>
              <w:t>Are all sanitization activities (e.g., cleansing and disposal of laptops) documented, tracked and maintained within the Agency?</w:t>
            </w:r>
          </w:p>
        </w:tc>
        <w:tc>
          <w:tcPr>
            <w:tcW w:w="293" w:type="pct"/>
            <w:tcBorders>
              <w:top w:val="single" w:sz="4" w:space="0" w:color="auto"/>
              <w:left w:val="single" w:sz="4" w:space="0" w:color="auto"/>
              <w:bottom w:val="single" w:sz="4" w:space="0" w:color="auto"/>
              <w:right w:val="single" w:sz="4" w:space="0" w:color="auto"/>
            </w:tcBorders>
          </w:tcPr>
          <w:p w:rsidR="005B093E" w:rsidRPr="00270410" w:rsidRDefault="005B093E" w:rsidP="006908A7">
            <w:pPr>
              <w:autoSpaceDE w:val="0"/>
              <w:autoSpaceDN w:val="0"/>
              <w:adjustRightInd w:val="0"/>
              <w:spacing w:after="0" w:line="240" w:lineRule="auto"/>
              <w:rPr>
                <w:rFonts w:cstheme="minorHAnsi"/>
                <w:color w:val="000000"/>
              </w:rPr>
            </w:pPr>
          </w:p>
        </w:tc>
        <w:tc>
          <w:tcPr>
            <w:tcW w:w="955" w:type="pct"/>
            <w:tcBorders>
              <w:top w:val="single" w:sz="4" w:space="0" w:color="auto"/>
              <w:left w:val="single" w:sz="4" w:space="0" w:color="auto"/>
              <w:bottom w:val="single" w:sz="4" w:space="0" w:color="auto"/>
              <w:right w:val="single" w:sz="4" w:space="0" w:color="auto"/>
            </w:tcBorders>
          </w:tcPr>
          <w:p w:rsidR="005B093E" w:rsidRPr="00270410" w:rsidRDefault="005B093E" w:rsidP="006908A7">
            <w:pPr>
              <w:autoSpaceDE w:val="0"/>
              <w:autoSpaceDN w:val="0"/>
              <w:adjustRightInd w:val="0"/>
              <w:spacing w:after="0" w:line="240" w:lineRule="auto"/>
              <w:rPr>
                <w:rFonts w:cstheme="minorHAnsi"/>
                <w:color w:val="000000"/>
              </w:rPr>
            </w:pPr>
          </w:p>
        </w:tc>
        <w:tc>
          <w:tcPr>
            <w:tcW w:w="730" w:type="pct"/>
            <w:tcBorders>
              <w:top w:val="single" w:sz="4" w:space="0" w:color="auto"/>
              <w:left w:val="single" w:sz="4" w:space="0" w:color="auto"/>
              <w:bottom w:val="single" w:sz="4" w:space="0" w:color="auto"/>
              <w:right w:val="single" w:sz="4" w:space="0" w:color="auto"/>
            </w:tcBorders>
          </w:tcPr>
          <w:p w:rsidR="005B093E" w:rsidRPr="00270410" w:rsidRDefault="005B093E" w:rsidP="006908A7">
            <w:pPr>
              <w:autoSpaceDE w:val="0"/>
              <w:autoSpaceDN w:val="0"/>
              <w:adjustRightInd w:val="0"/>
              <w:spacing w:after="0" w:line="240" w:lineRule="auto"/>
              <w:rPr>
                <w:rFonts w:cstheme="minorHAnsi"/>
                <w:color w:val="000000"/>
              </w:rPr>
            </w:pPr>
          </w:p>
        </w:tc>
      </w:tr>
    </w:tbl>
    <w:p w:rsidR="00DA4F60" w:rsidRPr="00EE1150" w:rsidRDefault="00DA4F60" w:rsidP="00270410">
      <w:pPr>
        <w:rPr>
          <w:rFonts w:cstheme="minorHAnsi"/>
        </w:rPr>
      </w:pPr>
    </w:p>
    <w:sectPr w:rsidR="00DA4F60" w:rsidRPr="00EE1150" w:rsidSect="00A26A0B">
      <w:headerReference w:type="even" r:id="rId12"/>
      <w:headerReference w:type="default" r:id="rId13"/>
      <w:footerReference w:type="default" r:id="rId14"/>
      <w:headerReference w:type="first" r:id="rId15"/>
      <w:pgSz w:w="20160" w:h="12240" w:orient="landscape" w:code="5"/>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EFD" w:rsidRDefault="001D1EFD" w:rsidP="00A26A0B">
      <w:pPr>
        <w:spacing w:after="0" w:line="240" w:lineRule="auto"/>
      </w:pPr>
      <w:r>
        <w:separator/>
      </w:r>
    </w:p>
  </w:endnote>
  <w:endnote w:type="continuationSeparator" w:id="0">
    <w:p w:rsidR="001D1EFD" w:rsidRDefault="001D1EFD" w:rsidP="00A26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3B" w:rsidRPr="00A26A0B" w:rsidRDefault="003F063B">
    <w:pPr>
      <w:pStyle w:val="Footer"/>
      <w:rPr>
        <w:b/>
        <w:i/>
        <w:color w:val="FF0000"/>
      </w:rPr>
    </w:pPr>
    <w:r>
      <w:t xml:space="preserve">InfoSec Policy Guidance and Training </w:t>
    </w:r>
    <w:r>
      <w:ptab w:relativeTo="margin" w:alignment="center" w:leader="none"/>
    </w:r>
    <w:r>
      <w:t>Gap Analysis Worksheet</w:t>
    </w:r>
    <w:r>
      <w:tab/>
    </w:r>
    <w:r>
      <w:tab/>
    </w:r>
    <w:r w:rsidRPr="00A26A0B">
      <w:rPr>
        <w:b/>
        <w:i/>
        <w:color w:val="FF0000"/>
      </w:rPr>
      <w:ptab w:relativeTo="margin" w:alignment="right" w:leader="none"/>
    </w:r>
    <w:r w:rsidRPr="00A26A0B">
      <w:rPr>
        <w:b/>
        <w:i/>
        <w:color w:val="FF0000"/>
      </w:rPr>
      <w:t>Internal Discussion Purposes Only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EFD" w:rsidRDefault="001D1EFD" w:rsidP="00A26A0B">
      <w:pPr>
        <w:spacing w:after="0" w:line="240" w:lineRule="auto"/>
      </w:pPr>
      <w:r>
        <w:separator/>
      </w:r>
    </w:p>
  </w:footnote>
  <w:footnote w:type="continuationSeparator" w:id="0">
    <w:p w:rsidR="001D1EFD" w:rsidRDefault="001D1EFD" w:rsidP="00A26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3B" w:rsidRDefault="007A5E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448290"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3B" w:rsidRDefault="007A5E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448291"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3B" w:rsidRDefault="007A5E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448289"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6B8"/>
    <w:multiLevelType w:val="hybridMultilevel"/>
    <w:tmpl w:val="3A4863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310E54"/>
    <w:multiLevelType w:val="hybridMultilevel"/>
    <w:tmpl w:val="E1DE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B4514"/>
    <w:multiLevelType w:val="hybridMultilevel"/>
    <w:tmpl w:val="C6E6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17CE5"/>
    <w:multiLevelType w:val="hybridMultilevel"/>
    <w:tmpl w:val="5FCED3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09776E"/>
    <w:multiLevelType w:val="hybridMultilevel"/>
    <w:tmpl w:val="FB3CD4E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9A0A07"/>
    <w:multiLevelType w:val="hybridMultilevel"/>
    <w:tmpl w:val="CDE8B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795F38"/>
    <w:multiLevelType w:val="hybridMultilevel"/>
    <w:tmpl w:val="88D8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578A2"/>
    <w:multiLevelType w:val="hybridMultilevel"/>
    <w:tmpl w:val="880A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982AB2"/>
    <w:multiLevelType w:val="hybridMultilevel"/>
    <w:tmpl w:val="541A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A5023E"/>
    <w:multiLevelType w:val="hybridMultilevel"/>
    <w:tmpl w:val="73A4C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5343BB"/>
    <w:multiLevelType w:val="multilevel"/>
    <w:tmpl w:val="AA3AF9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CE50B0F"/>
    <w:multiLevelType w:val="multilevel"/>
    <w:tmpl w:val="CCFEADB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EDA2F37"/>
    <w:multiLevelType w:val="hybridMultilevel"/>
    <w:tmpl w:val="3FE2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522B8F"/>
    <w:multiLevelType w:val="hybridMultilevel"/>
    <w:tmpl w:val="8854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E527F0"/>
    <w:multiLevelType w:val="hybridMultilevel"/>
    <w:tmpl w:val="D5EC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A33BAD"/>
    <w:multiLevelType w:val="hybridMultilevel"/>
    <w:tmpl w:val="D13EF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104A9F"/>
    <w:multiLevelType w:val="hybridMultilevel"/>
    <w:tmpl w:val="F7C624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46C761E"/>
    <w:multiLevelType w:val="hybridMultilevel"/>
    <w:tmpl w:val="3EB2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306D33"/>
    <w:multiLevelType w:val="hybridMultilevel"/>
    <w:tmpl w:val="F09E9D1E"/>
    <w:lvl w:ilvl="0" w:tplc="506A4DA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72012C"/>
    <w:multiLevelType w:val="hybridMultilevel"/>
    <w:tmpl w:val="21A66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F246A2"/>
    <w:multiLevelType w:val="multilevel"/>
    <w:tmpl w:val="DC5C78CE"/>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12A39C3"/>
    <w:multiLevelType w:val="hybridMultilevel"/>
    <w:tmpl w:val="703AC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1"/>
  </w:num>
  <w:num w:numId="4">
    <w:abstractNumId w:val="19"/>
  </w:num>
  <w:num w:numId="5">
    <w:abstractNumId w:val="15"/>
  </w:num>
  <w:num w:numId="6">
    <w:abstractNumId w:val="0"/>
  </w:num>
  <w:num w:numId="7">
    <w:abstractNumId w:val="4"/>
  </w:num>
  <w:num w:numId="8">
    <w:abstractNumId w:val="16"/>
  </w:num>
  <w:num w:numId="9">
    <w:abstractNumId w:val="3"/>
  </w:num>
  <w:num w:numId="10">
    <w:abstractNumId w:val="20"/>
  </w:num>
  <w:num w:numId="11">
    <w:abstractNumId w:val="6"/>
  </w:num>
  <w:num w:numId="12">
    <w:abstractNumId w:val="12"/>
  </w:num>
  <w:num w:numId="13">
    <w:abstractNumId w:val="14"/>
  </w:num>
  <w:num w:numId="14">
    <w:abstractNumId w:val="5"/>
  </w:num>
  <w:num w:numId="15">
    <w:abstractNumId w:val="2"/>
  </w:num>
  <w:num w:numId="16">
    <w:abstractNumId w:val="8"/>
  </w:num>
  <w:num w:numId="17">
    <w:abstractNumId w:val="7"/>
  </w:num>
  <w:num w:numId="18">
    <w:abstractNumId w:val="21"/>
  </w:num>
  <w:num w:numId="19">
    <w:abstractNumId w:val="13"/>
  </w:num>
  <w:num w:numId="20">
    <w:abstractNumId w:val="17"/>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3EF"/>
    <w:rsid w:val="00004C0D"/>
    <w:rsid w:val="000072E2"/>
    <w:rsid w:val="000151BF"/>
    <w:rsid w:val="000210CF"/>
    <w:rsid w:val="0002611A"/>
    <w:rsid w:val="00031EFB"/>
    <w:rsid w:val="00033892"/>
    <w:rsid w:val="000473EF"/>
    <w:rsid w:val="00047537"/>
    <w:rsid w:val="000504B6"/>
    <w:rsid w:val="0008378E"/>
    <w:rsid w:val="000A1F2B"/>
    <w:rsid w:val="000A4BC1"/>
    <w:rsid w:val="000A60B1"/>
    <w:rsid w:val="000D4553"/>
    <w:rsid w:val="000D5474"/>
    <w:rsid w:val="000E11B6"/>
    <w:rsid w:val="000E5580"/>
    <w:rsid w:val="000E5D5B"/>
    <w:rsid w:val="000E7329"/>
    <w:rsid w:val="000F1712"/>
    <w:rsid w:val="001023AD"/>
    <w:rsid w:val="00105118"/>
    <w:rsid w:val="00105A09"/>
    <w:rsid w:val="001111D7"/>
    <w:rsid w:val="00117C37"/>
    <w:rsid w:val="00117ECA"/>
    <w:rsid w:val="00122FAF"/>
    <w:rsid w:val="001261BB"/>
    <w:rsid w:val="00153CAB"/>
    <w:rsid w:val="00153FDF"/>
    <w:rsid w:val="00155176"/>
    <w:rsid w:val="0016677B"/>
    <w:rsid w:val="00171770"/>
    <w:rsid w:val="00171C8F"/>
    <w:rsid w:val="00173457"/>
    <w:rsid w:val="00184A33"/>
    <w:rsid w:val="00185D52"/>
    <w:rsid w:val="00186F34"/>
    <w:rsid w:val="00192D13"/>
    <w:rsid w:val="001A06CF"/>
    <w:rsid w:val="001B0223"/>
    <w:rsid w:val="001B48C5"/>
    <w:rsid w:val="001B51D6"/>
    <w:rsid w:val="001C16A7"/>
    <w:rsid w:val="001D1EFD"/>
    <w:rsid w:val="001D545D"/>
    <w:rsid w:val="001E0E04"/>
    <w:rsid w:val="001E3C15"/>
    <w:rsid w:val="001E7282"/>
    <w:rsid w:val="002061BA"/>
    <w:rsid w:val="0021293F"/>
    <w:rsid w:val="0022004F"/>
    <w:rsid w:val="00231C71"/>
    <w:rsid w:val="00232E64"/>
    <w:rsid w:val="00233AD5"/>
    <w:rsid w:val="002370AE"/>
    <w:rsid w:val="002445BA"/>
    <w:rsid w:val="0024593D"/>
    <w:rsid w:val="0024652C"/>
    <w:rsid w:val="00247393"/>
    <w:rsid w:val="002673BF"/>
    <w:rsid w:val="00270410"/>
    <w:rsid w:val="00274044"/>
    <w:rsid w:val="00275219"/>
    <w:rsid w:val="0027529F"/>
    <w:rsid w:val="00276070"/>
    <w:rsid w:val="00280A22"/>
    <w:rsid w:val="0028100C"/>
    <w:rsid w:val="00281083"/>
    <w:rsid w:val="00282E80"/>
    <w:rsid w:val="002851A4"/>
    <w:rsid w:val="002854E4"/>
    <w:rsid w:val="00295E3E"/>
    <w:rsid w:val="002A5402"/>
    <w:rsid w:val="002A5F62"/>
    <w:rsid w:val="002B660F"/>
    <w:rsid w:val="002B6D20"/>
    <w:rsid w:val="002C4814"/>
    <w:rsid w:val="002D649A"/>
    <w:rsid w:val="002E63C9"/>
    <w:rsid w:val="002F5436"/>
    <w:rsid w:val="0030071A"/>
    <w:rsid w:val="00300EDA"/>
    <w:rsid w:val="003108F8"/>
    <w:rsid w:val="0032233D"/>
    <w:rsid w:val="003348F3"/>
    <w:rsid w:val="00335431"/>
    <w:rsid w:val="00336625"/>
    <w:rsid w:val="003572DC"/>
    <w:rsid w:val="003672A8"/>
    <w:rsid w:val="00367CB2"/>
    <w:rsid w:val="00370FF1"/>
    <w:rsid w:val="00374E61"/>
    <w:rsid w:val="003823AC"/>
    <w:rsid w:val="00393304"/>
    <w:rsid w:val="003934F5"/>
    <w:rsid w:val="0039683C"/>
    <w:rsid w:val="00397051"/>
    <w:rsid w:val="003A1F7C"/>
    <w:rsid w:val="003A3D93"/>
    <w:rsid w:val="003A5D64"/>
    <w:rsid w:val="003B329A"/>
    <w:rsid w:val="003B33A3"/>
    <w:rsid w:val="003B3B6E"/>
    <w:rsid w:val="003B4D62"/>
    <w:rsid w:val="003C25A2"/>
    <w:rsid w:val="003C2C6A"/>
    <w:rsid w:val="003C4272"/>
    <w:rsid w:val="003C5D14"/>
    <w:rsid w:val="003D23F8"/>
    <w:rsid w:val="003E66A3"/>
    <w:rsid w:val="003E7884"/>
    <w:rsid w:val="003F063B"/>
    <w:rsid w:val="003F3FDD"/>
    <w:rsid w:val="003F5ED7"/>
    <w:rsid w:val="00403A94"/>
    <w:rsid w:val="00404490"/>
    <w:rsid w:val="0043419A"/>
    <w:rsid w:val="00442D7D"/>
    <w:rsid w:val="00445D5E"/>
    <w:rsid w:val="00454D10"/>
    <w:rsid w:val="004672DB"/>
    <w:rsid w:val="004746C0"/>
    <w:rsid w:val="0048538D"/>
    <w:rsid w:val="004901AC"/>
    <w:rsid w:val="004A4663"/>
    <w:rsid w:val="004A5FB6"/>
    <w:rsid w:val="004A6B99"/>
    <w:rsid w:val="004C783F"/>
    <w:rsid w:val="004D1194"/>
    <w:rsid w:val="004E2C80"/>
    <w:rsid w:val="005106A5"/>
    <w:rsid w:val="005170D8"/>
    <w:rsid w:val="005201CF"/>
    <w:rsid w:val="0052227D"/>
    <w:rsid w:val="0053058E"/>
    <w:rsid w:val="00534825"/>
    <w:rsid w:val="00535602"/>
    <w:rsid w:val="00540054"/>
    <w:rsid w:val="00544DA7"/>
    <w:rsid w:val="00551E99"/>
    <w:rsid w:val="0055776C"/>
    <w:rsid w:val="00563F0C"/>
    <w:rsid w:val="005924A9"/>
    <w:rsid w:val="005925C6"/>
    <w:rsid w:val="00596AA7"/>
    <w:rsid w:val="00597360"/>
    <w:rsid w:val="005A16FC"/>
    <w:rsid w:val="005A5366"/>
    <w:rsid w:val="005B093E"/>
    <w:rsid w:val="005B463B"/>
    <w:rsid w:val="005B70A5"/>
    <w:rsid w:val="005C160C"/>
    <w:rsid w:val="005C4C9A"/>
    <w:rsid w:val="005D1044"/>
    <w:rsid w:val="005D1400"/>
    <w:rsid w:val="005E0A1E"/>
    <w:rsid w:val="005E218E"/>
    <w:rsid w:val="005E6A71"/>
    <w:rsid w:val="005E6BC5"/>
    <w:rsid w:val="005F33D5"/>
    <w:rsid w:val="005F7F82"/>
    <w:rsid w:val="00600EE1"/>
    <w:rsid w:val="006075EB"/>
    <w:rsid w:val="00636DEF"/>
    <w:rsid w:val="00637641"/>
    <w:rsid w:val="00667624"/>
    <w:rsid w:val="00671422"/>
    <w:rsid w:val="0067517B"/>
    <w:rsid w:val="006908A7"/>
    <w:rsid w:val="006914E3"/>
    <w:rsid w:val="00692ED6"/>
    <w:rsid w:val="006942C2"/>
    <w:rsid w:val="006A56AA"/>
    <w:rsid w:val="006A6720"/>
    <w:rsid w:val="006B377F"/>
    <w:rsid w:val="006C01E6"/>
    <w:rsid w:val="006C0FCA"/>
    <w:rsid w:val="006C18FB"/>
    <w:rsid w:val="006C1FA1"/>
    <w:rsid w:val="006C5716"/>
    <w:rsid w:val="006D51F4"/>
    <w:rsid w:val="006D79C6"/>
    <w:rsid w:val="006E43E1"/>
    <w:rsid w:val="006E7608"/>
    <w:rsid w:val="00704408"/>
    <w:rsid w:val="007068CC"/>
    <w:rsid w:val="007134CB"/>
    <w:rsid w:val="00713FD4"/>
    <w:rsid w:val="00723C38"/>
    <w:rsid w:val="00731A96"/>
    <w:rsid w:val="007328D4"/>
    <w:rsid w:val="007351FA"/>
    <w:rsid w:val="00741305"/>
    <w:rsid w:val="00747A74"/>
    <w:rsid w:val="00764A8C"/>
    <w:rsid w:val="00784A7C"/>
    <w:rsid w:val="00785CA3"/>
    <w:rsid w:val="00796EF5"/>
    <w:rsid w:val="007A5E3E"/>
    <w:rsid w:val="007B517A"/>
    <w:rsid w:val="007B6786"/>
    <w:rsid w:val="007C0C76"/>
    <w:rsid w:val="007C4911"/>
    <w:rsid w:val="007D1C85"/>
    <w:rsid w:val="007E395B"/>
    <w:rsid w:val="007E5691"/>
    <w:rsid w:val="007F6955"/>
    <w:rsid w:val="007F7501"/>
    <w:rsid w:val="00804279"/>
    <w:rsid w:val="0081148C"/>
    <w:rsid w:val="00813008"/>
    <w:rsid w:val="00822434"/>
    <w:rsid w:val="00841EFE"/>
    <w:rsid w:val="00852623"/>
    <w:rsid w:val="00871C74"/>
    <w:rsid w:val="00872D18"/>
    <w:rsid w:val="00883949"/>
    <w:rsid w:val="00887BBA"/>
    <w:rsid w:val="00894BEB"/>
    <w:rsid w:val="008A37B0"/>
    <w:rsid w:val="008B6D3E"/>
    <w:rsid w:val="008C01F3"/>
    <w:rsid w:val="008D1D89"/>
    <w:rsid w:val="008D3F1A"/>
    <w:rsid w:val="008F1030"/>
    <w:rsid w:val="008F1543"/>
    <w:rsid w:val="00904DD6"/>
    <w:rsid w:val="00934A9C"/>
    <w:rsid w:val="00943249"/>
    <w:rsid w:val="0094551D"/>
    <w:rsid w:val="00946069"/>
    <w:rsid w:val="00946F21"/>
    <w:rsid w:val="00950AA5"/>
    <w:rsid w:val="00955859"/>
    <w:rsid w:val="00955FE7"/>
    <w:rsid w:val="00966F39"/>
    <w:rsid w:val="009722D1"/>
    <w:rsid w:val="009877F4"/>
    <w:rsid w:val="00992143"/>
    <w:rsid w:val="009B3880"/>
    <w:rsid w:val="009C5737"/>
    <w:rsid w:val="009D5ECB"/>
    <w:rsid w:val="009E4F84"/>
    <w:rsid w:val="009E5BBC"/>
    <w:rsid w:val="009F2BB9"/>
    <w:rsid w:val="009F60EC"/>
    <w:rsid w:val="009F6A5B"/>
    <w:rsid w:val="00A013ED"/>
    <w:rsid w:val="00A01FCC"/>
    <w:rsid w:val="00A02DFA"/>
    <w:rsid w:val="00A059DD"/>
    <w:rsid w:val="00A07363"/>
    <w:rsid w:val="00A12A9B"/>
    <w:rsid w:val="00A22B7B"/>
    <w:rsid w:val="00A239E5"/>
    <w:rsid w:val="00A2482D"/>
    <w:rsid w:val="00A24832"/>
    <w:rsid w:val="00A26A0B"/>
    <w:rsid w:val="00A40ED3"/>
    <w:rsid w:val="00A46437"/>
    <w:rsid w:val="00A63ED4"/>
    <w:rsid w:val="00A706B2"/>
    <w:rsid w:val="00A70FED"/>
    <w:rsid w:val="00A7393A"/>
    <w:rsid w:val="00A7443F"/>
    <w:rsid w:val="00A77C1D"/>
    <w:rsid w:val="00A82F7B"/>
    <w:rsid w:val="00A90426"/>
    <w:rsid w:val="00A90B34"/>
    <w:rsid w:val="00A966CE"/>
    <w:rsid w:val="00A97595"/>
    <w:rsid w:val="00AA1055"/>
    <w:rsid w:val="00AA69C0"/>
    <w:rsid w:val="00AB47E7"/>
    <w:rsid w:val="00AC1967"/>
    <w:rsid w:val="00AD1D26"/>
    <w:rsid w:val="00AD7F19"/>
    <w:rsid w:val="00AE2307"/>
    <w:rsid w:val="00AE65A4"/>
    <w:rsid w:val="00AF20FF"/>
    <w:rsid w:val="00AF6865"/>
    <w:rsid w:val="00AF7CCC"/>
    <w:rsid w:val="00B03614"/>
    <w:rsid w:val="00B20860"/>
    <w:rsid w:val="00B21537"/>
    <w:rsid w:val="00B248D0"/>
    <w:rsid w:val="00B27CE2"/>
    <w:rsid w:val="00B323F2"/>
    <w:rsid w:val="00B356D3"/>
    <w:rsid w:val="00B4237B"/>
    <w:rsid w:val="00B43D5D"/>
    <w:rsid w:val="00B45C2B"/>
    <w:rsid w:val="00B56C10"/>
    <w:rsid w:val="00B727D8"/>
    <w:rsid w:val="00B72A7D"/>
    <w:rsid w:val="00B81A72"/>
    <w:rsid w:val="00B84F54"/>
    <w:rsid w:val="00B92821"/>
    <w:rsid w:val="00B96D5B"/>
    <w:rsid w:val="00BB20C8"/>
    <w:rsid w:val="00BB6789"/>
    <w:rsid w:val="00BC1B70"/>
    <w:rsid w:val="00BC32C8"/>
    <w:rsid w:val="00BC77B6"/>
    <w:rsid w:val="00BD1800"/>
    <w:rsid w:val="00BD3BF4"/>
    <w:rsid w:val="00BF467A"/>
    <w:rsid w:val="00BF49DC"/>
    <w:rsid w:val="00C10138"/>
    <w:rsid w:val="00C15DEE"/>
    <w:rsid w:val="00C17A1D"/>
    <w:rsid w:val="00C204F1"/>
    <w:rsid w:val="00C233CF"/>
    <w:rsid w:val="00C34AF5"/>
    <w:rsid w:val="00C35DCE"/>
    <w:rsid w:val="00C40066"/>
    <w:rsid w:val="00C42F65"/>
    <w:rsid w:val="00C4534B"/>
    <w:rsid w:val="00C4708A"/>
    <w:rsid w:val="00C515DD"/>
    <w:rsid w:val="00C562E2"/>
    <w:rsid w:val="00C64DB4"/>
    <w:rsid w:val="00C6599F"/>
    <w:rsid w:val="00C76220"/>
    <w:rsid w:val="00C76665"/>
    <w:rsid w:val="00C773D2"/>
    <w:rsid w:val="00C80257"/>
    <w:rsid w:val="00C91A0C"/>
    <w:rsid w:val="00C92E32"/>
    <w:rsid w:val="00C932C8"/>
    <w:rsid w:val="00C939B8"/>
    <w:rsid w:val="00C96C3E"/>
    <w:rsid w:val="00C96E02"/>
    <w:rsid w:val="00CA00C2"/>
    <w:rsid w:val="00CA1A55"/>
    <w:rsid w:val="00CC5219"/>
    <w:rsid w:val="00CE0179"/>
    <w:rsid w:val="00CE778B"/>
    <w:rsid w:val="00CF5A5C"/>
    <w:rsid w:val="00D153BC"/>
    <w:rsid w:val="00D254B9"/>
    <w:rsid w:val="00D3089F"/>
    <w:rsid w:val="00D34D93"/>
    <w:rsid w:val="00D448F1"/>
    <w:rsid w:val="00D4503F"/>
    <w:rsid w:val="00D501A3"/>
    <w:rsid w:val="00D50E7F"/>
    <w:rsid w:val="00D520D1"/>
    <w:rsid w:val="00D56975"/>
    <w:rsid w:val="00D60A23"/>
    <w:rsid w:val="00D62345"/>
    <w:rsid w:val="00D633A3"/>
    <w:rsid w:val="00D70B91"/>
    <w:rsid w:val="00D742CE"/>
    <w:rsid w:val="00D764CA"/>
    <w:rsid w:val="00D8105E"/>
    <w:rsid w:val="00D90575"/>
    <w:rsid w:val="00D91918"/>
    <w:rsid w:val="00D93363"/>
    <w:rsid w:val="00DA4F60"/>
    <w:rsid w:val="00DA4F7C"/>
    <w:rsid w:val="00DA62F9"/>
    <w:rsid w:val="00DA6CC9"/>
    <w:rsid w:val="00DA6D63"/>
    <w:rsid w:val="00DA7A0D"/>
    <w:rsid w:val="00DB6D5B"/>
    <w:rsid w:val="00DD285B"/>
    <w:rsid w:val="00DD485B"/>
    <w:rsid w:val="00DD61A2"/>
    <w:rsid w:val="00DE4EB7"/>
    <w:rsid w:val="00DE5149"/>
    <w:rsid w:val="00DE7851"/>
    <w:rsid w:val="00DF15E6"/>
    <w:rsid w:val="00DF6E3A"/>
    <w:rsid w:val="00E13FA3"/>
    <w:rsid w:val="00E16373"/>
    <w:rsid w:val="00E237D3"/>
    <w:rsid w:val="00E2611A"/>
    <w:rsid w:val="00E34998"/>
    <w:rsid w:val="00E4462D"/>
    <w:rsid w:val="00E44ABA"/>
    <w:rsid w:val="00E459C2"/>
    <w:rsid w:val="00E478C5"/>
    <w:rsid w:val="00E51250"/>
    <w:rsid w:val="00E94102"/>
    <w:rsid w:val="00E95375"/>
    <w:rsid w:val="00EA2571"/>
    <w:rsid w:val="00EA767B"/>
    <w:rsid w:val="00EB3D90"/>
    <w:rsid w:val="00EC1944"/>
    <w:rsid w:val="00EC2BFA"/>
    <w:rsid w:val="00ED1A8E"/>
    <w:rsid w:val="00ED52EF"/>
    <w:rsid w:val="00ED588F"/>
    <w:rsid w:val="00EE1150"/>
    <w:rsid w:val="00EF72DF"/>
    <w:rsid w:val="00F02EEC"/>
    <w:rsid w:val="00F15750"/>
    <w:rsid w:val="00F23B45"/>
    <w:rsid w:val="00F24A45"/>
    <w:rsid w:val="00F26424"/>
    <w:rsid w:val="00F2673E"/>
    <w:rsid w:val="00F311BB"/>
    <w:rsid w:val="00F313FC"/>
    <w:rsid w:val="00F323A9"/>
    <w:rsid w:val="00F37981"/>
    <w:rsid w:val="00F51906"/>
    <w:rsid w:val="00F632E2"/>
    <w:rsid w:val="00F64D3D"/>
    <w:rsid w:val="00F71A09"/>
    <w:rsid w:val="00F856CE"/>
    <w:rsid w:val="00FA509D"/>
    <w:rsid w:val="00FA5892"/>
    <w:rsid w:val="00FB6C6A"/>
    <w:rsid w:val="00FD3FAD"/>
    <w:rsid w:val="00FE00FD"/>
    <w:rsid w:val="00FE1C21"/>
    <w:rsid w:val="00FE1DA0"/>
    <w:rsid w:val="00FE2AB2"/>
    <w:rsid w:val="00FE2BBB"/>
    <w:rsid w:val="00FE7338"/>
    <w:rsid w:val="00FF2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1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A9C"/>
    <w:pPr>
      <w:ind w:left="720"/>
      <w:contextualSpacing/>
    </w:pPr>
  </w:style>
  <w:style w:type="character" w:styleId="CommentReference">
    <w:name w:val="annotation reference"/>
    <w:rsid w:val="00C939B8"/>
    <w:rPr>
      <w:sz w:val="16"/>
      <w:szCs w:val="16"/>
    </w:rPr>
  </w:style>
  <w:style w:type="paragraph" w:styleId="CommentText">
    <w:name w:val="annotation text"/>
    <w:basedOn w:val="Normal"/>
    <w:link w:val="CommentTextChar"/>
    <w:rsid w:val="00C939B8"/>
    <w:pPr>
      <w:tabs>
        <w:tab w:val="left" w:pos="1440"/>
      </w:tabs>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939B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93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9B8"/>
    <w:rPr>
      <w:rFonts w:ascii="Tahoma" w:hAnsi="Tahoma" w:cs="Tahoma"/>
      <w:sz w:val="16"/>
      <w:szCs w:val="16"/>
    </w:rPr>
  </w:style>
  <w:style w:type="paragraph" w:customStyle="1" w:styleId="Default">
    <w:name w:val="Default"/>
    <w:rsid w:val="00B248D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26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A0B"/>
  </w:style>
  <w:style w:type="paragraph" w:styleId="Footer">
    <w:name w:val="footer"/>
    <w:basedOn w:val="Normal"/>
    <w:link w:val="FooterChar"/>
    <w:uiPriority w:val="99"/>
    <w:unhideWhenUsed/>
    <w:rsid w:val="00A26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A0B"/>
  </w:style>
  <w:style w:type="paragraph" w:styleId="CommentSubject">
    <w:name w:val="annotation subject"/>
    <w:basedOn w:val="CommentText"/>
    <w:next w:val="CommentText"/>
    <w:link w:val="CommentSubjectChar"/>
    <w:uiPriority w:val="99"/>
    <w:semiHidden/>
    <w:unhideWhenUsed/>
    <w:rsid w:val="00DE5149"/>
    <w:pPr>
      <w:tabs>
        <w:tab w:val="clear" w:pos="1440"/>
      </w:tabs>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E5149"/>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1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A9C"/>
    <w:pPr>
      <w:ind w:left="720"/>
      <w:contextualSpacing/>
    </w:pPr>
  </w:style>
  <w:style w:type="character" w:styleId="CommentReference">
    <w:name w:val="annotation reference"/>
    <w:rsid w:val="00C939B8"/>
    <w:rPr>
      <w:sz w:val="16"/>
      <w:szCs w:val="16"/>
    </w:rPr>
  </w:style>
  <w:style w:type="paragraph" w:styleId="CommentText">
    <w:name w:val="annotation text"/>
    <w:basedOn w:val="Normal"/>
    <w:link w:val="CommentTextChar"/>
    <w:rsid w:val="00C939B8"/>
    <w:pPr>
      <w:tabs>
        <w:tab w:val="left" w:pos="1440"/>
      </w:tabs>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939B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93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9B8"/>
    <w:rPr>
      <w:rFonts w:ascii="Tahoma" w:hAnsi="Tahoma" w:cs="Tahoma"/>
      <w:sz w:val="16"/>
      <w:szCs w:val="16"/>
    </w:rPr>
  </w:style>
  <w:style w:type="paragraph" w:customStyle="1" w:styleId="Default">
    <w:name w:val="Default"/>
    <w:rsid w:val="00B248D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26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A0B"/>
  </w:style>
  <w:style w:type="paragraph" w:styleId="Footer">
    <w:name w:val="footer"/>
    <w:basedOn w:val="Normal"/>
    <w:link w:val="FooterChar"/>
    <w:uiPriority w:val="99"/>
    <w:unhideWhenUsed/>
    <w:rsid w:val="00A26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A0B"/>
  </w:style>
  <w:style w:type="paragraph" w:styleId="CommentSubject">
    <w:name w:val="annotation subject"/>
    <w:basedOn w:val="CommentText"/>
    <w:next w:val="CommentText"/>
    <w:link w:val="CommentSubjectChar"/>
    <w:uiPriority w:val="99"/>
    <w:semiHidden/>
    <w:unhideWhenUsed/>
    <w:rsid w:val="00DE5149"/>
    <w:pPr>
      <w:tabs>
        <w:tab w:val="clear" w:pos="1440"/>
      </w:tabs>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E514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75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E98F0B2DA9654AB466AD9256FEC5F0" ma:contentTypeVersion="2" ma:contentTypeDescription="Create a new document." ma:contentTypeScope="" ma:versionID="d05c4394b664d01b12b24eb0761647ef">
  <xsd:schema xmlns:xsd="http://www.w3.org/2001/XMLSchema" xmlns:p="http://schemas.microsoft.com/office/2006/metadata/properties" xmlns:ns1="http://schemas.microsoft.com/sharepoint/v3" targetNamespace="http://schemas.microsoft.com/office/2006/metadata/properties" ma:root="true" ma:fieldsID="12143f4d21603ca1640c334198ad6f7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11DB2-1967-4C8D-908C-F79C3A7A88AF}">
  <ds:schemaRefs>
    <ds:schemaRef ds:uri="http://purl.org/dc/dcmitype/"/>
    <ds:schemaRef ds:uri="http://purl.org/dc/terms/"/>
    <ds:schemaRef ds:uri="http://schemas.microsoft.com/office/2006/metadata/properties"/>
    <ds:schemaRef ds:uri="http://schemas.openxmlformats.org/package/2006/metadata/core-properties"/>
    <ds:schemaRef ds:uri="http://purl.org/dc/elements/1.1/"/>
    <ds:schemaRef ds:uri="http://schemas.microsoft.com/sharepoint/v3"/>
    <ds:schemaRef ds:uri="http://www.w3.org/XML/1998/namespace"/>
    <ds:schemaRef ds:uri="http://schemas.microsoft.com/office/2006/documentManagement/types"/>
  </ds:schemaRefs>
</ds:datastoreItem>
</file>

<file path=customXml/itemProps2.xml><?xml version="1.0" encoding="utf-8"?>
<ds:datastoreItem xmlns:ds="http://schemas.openxmlformats.org/officeDocument/2006/customXml" ds:itemID="{5E89B51B-166E-46A6-8C4C-921CA06CEC5F}">
  <ds:schemaRefs>
    <ds:schemaRef ds:uri="http://schemas.microsoft.com/sharepoint/v3/contenttype/forms"/>
  </ds:schemaRefs>
</ds:datastoreItem>
</file>

<file path=customXml/itemProps3.xml><?xml version="1.0" encoding="utf-8"?>
<ds:datastoreItem xmlns:ds="http://schemas.openxmlformats.org/officeDocument/2006/customXml" ds:itemID="{F3A30D64-2A7F-4EB1-BA35-0BAABBA32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33AD257-9D25-4CDE-96DD-F333854A7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Gap Analysis - Physical  Environmental Security Policy</vt:lpstr>
    </vt:vector>
  </TitlesOfParts>
  <Company>Deloitte</Company>
  <LinksUpToDate>false</LinksUpToDate>
  <CharactersWithSpaces>10582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Gap Analysis - Physical  Environmental Security Policy</dc:title>
  <dc:creator>Lukic, Natasa</dc:creator>
  <cp:lastModifiedBy>Shelton, Michael</cp:lastModifiedBy>
  <cp:revision>2</cp:revision>
  <dcterms:created xsi:type="dcterms:W3CDTF">2015-06-05T20:05:00Z</dcterms:created>
  <dcterms:modified xsi:type="dcterms:W3CDTF">2015-06-05T20:05:00Z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0x01010013E98F0B2DA9654AB466AD9256FEC5F0</vt:lpwstr>
  </property>
</Properties>
</file>